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C2A" w:rsidRDefault="00D623EF">
      <w:pPr>
        <w:pStyle w:val="Corpotesto"/>
        <w:ind w:left="112"/>
        <w:rPr>
          <w:rFonts w:ascii="Times New Roman"/>
          <w:sz w:val="20"/>
        </w:rPr>
      </w:pPr>
      <w:r>
        <w:rPr>
          <w:rFonts w:ascii="Times New Roman"/>
          <w:noProof/>
          <w:sz w:val="20"/>
          <w:lang w:eastAsia="it-IT"/>
        </w:rPr>
        <w:drawing>
          <wp:inline distT="0" distB="0" distL="0" distR="0">
            <wp:extent cx="2087906" cy="3352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87906" cy="335279"/>
                    </a:xfrm>
                    <a:prstGeom prst="rect">
                      <a:avLst/>
                    </a:prstGeom>
                  </pic:spPr>
                </pic:pic>
              </a:graphicData>
            </a:graphic>
          </wp:inline>
        </w:drawing>
      </w:r>
    </w:p>
    <w:p w:rsidR="00F04C2A" w:rsidRDefault="00D623EF">
      <w:pPr>
        <w:pStyle w:val="Corpotesto"/>
        <w:spacing w:before="5"/>
        <w:rPr>
          <w:rFonts w:ascii="Times New Roman"/>
          <w:sz w:val="19"/>
        </w:rPr>
      </w:pPr>
      <w:r>
        <w:rPr>
          <w:noProof/>
          <w:lang w:eastAsia="it-IT"/>
        </w:rPr>
        <mc:AlternateContent>
          <mc:Choice Requires="wpg">
            <w:drawing>
              <wp:anchor distT="0" distB="0" distL="0" distR="0" simplePos="0" relativeHeight="487587840" behindDoc="1" locked="0" layoutInCell="1" allowOverlap="1">
                <wp:simplePos x="0" y="0"/>
                <wp:positionH relativeFrom="page">
                  <wp:posOffset>719327</wp:posOffset>
                </wp:positionH>
                <wp:positionV relativeFrom="paragraph">
                  <wp:posOffset>157479</wp:posOffset>
                </wp:positionV>
                <wp:extent cx="6120765" cy="203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20320"/>
                          <a:chOff x="0" y="0"/>
                          <a:chExt cx="6120765" cy="20320"/>
                        </a:xfrm>
                      </wpg:grpSpPr>
                      <wps:wsp>
                        <wps:cNvPr id="3" name="Graphic 3"/>
                        <wps:cNvSpPr/>
                        <wps:spPr>
                          <a:xfrm>
                            <a:off x="-12" y="0"/>
                            <a:ext cx="6120765" cy="20320"/>
                          </a:xfrm>
                          <a:custGeom>
                            <a:avLst/>
                            <a:gdLst/>
                            <a:ahLst/>
                            <a:cxnLst/>
                            <a:rect l="l" t="t" r="r" b="b"/>
                            <a:pathLst>
                              <a:path w="6120765" h="20320">
                                <a:moveTo>
                                  <a:pt x="6120396" y="0"/>
                                </a:moveTo>
                                <a:lnTo>
                                  <a:pt x="6117348" y="0"/>
                                </a:lnTo>
                                <a:lnTo>
                                  <a:pt x="0" y="0"/>
                                </a:lnTo>
                                <a:lnTo>
                                  <a:pt x="0" y="3048"/>
                                </a:lnTo>
                                <a:lnTo>
                                  <a:pt x="0" y="16764"/>
                                </a:lnTo>
                                <a:lnTo>
                                  <a:pt x="0" y="19812"/>
                                </a:lnTo>
                                <a:lnTo>
                                  <a:pt x="6120396" y="19812"/>
                                </a:lnTo>
                                <a:lnTo>
                                  <a:pt x="6120396" y="3048"/>
                                </a:lnTo>
                                <a:lnTo>
                                  <a:pt x="6120396" y="0"/>
                                </a:lnTo>
                                <a:close/>
                              </a:path>
                            </a:pathLst>
                          </a:custGeom>
                          <a:solidFill>
                            <a:srgbClr val="A0A0A0"/>
                          </a:solidFill>
                        </wps:spPr>
                        <wps:bodyPr wrap="square" lIns="0" tIns="0" rIns="0" bIns="0" rtlCol="0">
                          <a:prstTxWarp prst="textNoShape">
                            <a:avLst/>
                          </a:prstTxWarp>
                          <a:noAutofit/>
                        </wps:bodyPr>
                      </wps:wsp>
                      <wps:wsp>
                        <wps:cNvPr id="4" name="Graphic 4"/>
                        <wps:cNvSpPr/>
                        <wps:spPr>
                          <a:xfrm>
                            <a:off x="-12" y="3048"/>
                            <a:ext cx="6120765" cy="17145"/>
                          </a:xfrm>
                          <a:custGeom>
                            <a:avLst/>
                            <a:gdLst/>
                            <a:ahLst/>
                            <a:cxnLst/>
                            <a:rect l="l" t="t" r="r" b="b"/>
                            <a:pathLst>
                              <a:path w="6120765" h="17145">
                                <a:moveTo>
                                  <a:pt x="6120396" y="0"/>
                                </a:moveTo>
                                <a:lnTo>
                                  <a:pt x="6117348" y="0"/>
                                </a:lnTo>
                                <a:lnTo>
                                  <a:pt x="6117348" y="13716"/>
                                </a:lnTo>
                                <a:lnTo>
                                  <a:pt x="0" y="13716"/>
                                </a:lnTo>
                                <a:lnTo>
                                  <a:pt x="0" y="16764"/>
                                </a:lnTo>
                                <a:lnTo>
                                  <a:pt x="6117348" y="16764"/>
                                </a:lnTo>
                                <a:lnTo>
                                  <a:pt x="6120396" y="16764"/>
                                </a:lnTo>
                                <a:lnTo>
                                  <a:pt x="6120396" y="13716"/>
                                </a:lnTo>
                                <a:lnTo>
                                  <a:pt x="61203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CE7E99" id="Group 2" o:spid="_x0000_s1026" style="position:absolute;margin-left:56.65pt;margin-top:12.4pt;width:481.95pt;height:1.6pt;z-index:-15728640;mso-wrap-distance-left:0;mso-wrap-distance-right:0;mso-position-horizontal-relative:page" coordsize="612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21DwMAALgKAAAOAAAAZHJzL2Uyb0RvYy54bWzcVslu2zAQvRfoPxC8J1rsyIkQOQiyoUDQ&#10;BkiKnmmKWlBJZEnacv6+Q0q0FCew3XQ5FAbkkfg4nHkzb6Tzi3VdoRWTquRNgoNjHyPWUJ6WTZ7g&#10;r0+3R6cYKU2alFS8YQl+ZgpfzD9+OG9FzEJe8CplEoGTRsWtSHChtYg9T9GC1UQdc8EaWMy4rImG&#10;W5l7qSQteK8rL/T9yGu5TIXklCkFT6+7RTy3/rOMUf0lyxTTqEowxKbtVdrrwly9+TmJc0lEUdI+&#10;DPKOKGpSNnDoxtU10QQtZfnKVV1SyRXP9DHltcezrKTM5gDZBP5WNneSL4XNJY/bXGxoAmq3eHq3&#10;W/p59SBRmSY4xKghNZTInopCQ00r8hgQd1I8igfZ5QfmPaffFSx72+vmPh/A60zWZhOkidaW8+cN&#10;52ytEYWHURD6s+gEIwproT8J+5rQAgr3ahctbnbu80jcHWpD24TSCuguNRCofo/Ax4IIZuuiDD09&#10;gZOBwK6dJh2FFmP4s4SqWPVUbrFzFEAFDuVnkyeJ6VLpO8Yt0WR1r3TX0qmzSOEsum6cKUEYRhKV&#10;lYTGCCQhMQJJLDpJCKLNPlM9Y6J2VKnCFcqs1nzFnrjFaVMuU8/JWTSkAqEOmKp5iQ1mkylMCJc2&#10;YB3C/QvrFaR7IGbig0PTm7tdBdEsmh6COzuFuuzyN044+CX03lDHrq0sRknRiivWxWUKZBPeFA1w&#10;47ZQvCrT27KqTJmUzBdXlUQrAvW/9M2vz28EA/m4RjXWgqfP0OUtzMkEqx9LIhlG1acGdGSGqjOk&#10;MxbOkLq64nb02g6RSj+tvxEpkAAzwRqmwGfu5ERi178QvwF0WLOz4ZdLzbPSNLeNrYuovwFpm1n1&#10;DzQ+3da47SFzNMyBwzXuKk/iN8dgMAumJ31R3JQY19PRBK+bvyvzLhBTgEHCnSDfas0B81K8UXCo&#10;zMfIYDILop3K64bCwbi9in9x+gHoYdDtnyZjvvZHPEY7dTpO/4zwb0Lz+y+Eb1/18HlkR2D/KWe+&#10;v8b3dlAMH5zznwAAAP//AwBQSwMEFAAGAAgAAAAhAGIZujjgAAAACgEAAA8AAABkcnMvZG93bnJl&#10;di54bWxMj81OwzAQhO9IvIO1SNyo8wO0SuNUVQWcKiRaJNSbG2+TqPE6it0kfXu2JzjO7KfZmXw1&#10;2VYM2PvGkYJ4FoFAKp1pqFLwvX9/WoDwQZPRrSNUcEUPq+L+LteZcSN94bALleAQ8plWUIfQZVL6&#10;skar/cx1SHw7ud7qwLKvpOn1yOG2lUkUvUqrG+IPte5wU2N53l2sgo9Rj+s0fhu259Pmeti/fP5s&#10;Y1Tq8WFaL0EEnMIfDLf6XB0K7nR0FzJetKzjNGVUQfLME25ANJ8nII7sLCKQRS7/Tyh+AQAA//8D&#10;AFBLAQItABQABgAIAAAAIQC2gziS/gAAAOEBAAATAAAAAAAAAAAAAAAAAAAAAABbQ29udGVudF9U&#10;eXBlc10ueG1sUEsBAi0AFAAGAAgAAAAhADj9If/WAAAAlAEAAAsAAAAAAAAAAAAAAAAALwEAAF9y&#10;ZWxzLy5yZWxzUEsBAi0AFAAGAAgAAAAhAEdOzbUPAwAAuAoAAA4AAAAAAAAAAAAAAAAALgIAAGRy&#10;cy9lMm9Eb2MueG1sUEsBAi0AFAAGAAgAAAAhAGIZujjgAAAACgEAAA8AAAAAAAAAAAAAAAAAaQUA&#10;AGRycy9kb3ducmV2LnhtbFBLBQYAAAAABAAEAPMAAAB2BgAAAAA=&#10;">
                <v:shape id="Graphic 3" o:spid="_x0000_s1027" style="position:absolute;width:61207;height:203;visibility:visible;mso-wrap-style:square;v-text-anchor:top" coordsize="61207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K8xAAAANoAAAAPAAAAZHJzL2Rvd25yZXYueG1sRI9Ba8JA&#10;FITvhf6H5RW8NRsriKRugogFEUppFL0+sq9JNPs27q6a9td3hUKPw8x8w8yLwXTiSs63lhWMkxQE&#10;cWV1y7WC3fbteQbCB2SNnWVS8E0eivzxYY6Ztjf+pGsZahEh7DNU0ITQZ1L6qiGDPrE9cfS+rDMY&#10;onS11A5vEW46+ZKmU2mw5bjQYE/LhqpTeTEK9uPh6F35fu4Op8uqXYbNx89hqtToaVi8ggg0hP/w&#10;X3utFUzgfiXeAJn/AgAA//8DAFBLAQItABQABgAIAAAAIQDb4fbL7gAAAIUBAAATAAAAAAAAAAAA&#10;AAAAAAAAAABbQ29udGVudF9UeXBlc10ueG1sUEsBAi0AFAAGAAgAAAAhAFr0LFu/AAAAFQEAAAsA&#10;AAAAAAAAAAAAAAAAHwEAAF9yZWxzLy5yZWxzUEsBAi0AFAAGAAgAAAAhAOe20rzEAAAA2gAAAA8A&#10;AAAAAAAAAAAAAAAABwIAAGRycy9kb3ducmV2LnhtbFBLBQYAAAAAAwADALcAAAD4AgAAAAA=&#10;" path="m6120396,r-3048,l,,,3048,,16764r,3048l6120396,19812r,-16764l6120396,xe" fillcolor="#a0a0a0" stroked="f">
                  <v:path arrowok="t"/>
                </v:shape>
                <v:shape id="Graphic 4" o:spid="_x0000_s1028" style="position:absolute;top:30;width:61207;height:171;visibility:visible;mso-wrap-style:square;v-text-anchor:top" coordsize="612076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EWnwQAAANoAAAAPAAAAZHJzL2Rvd25yZXYueG1sRI/disIw&#10;FITvBd8hHME7TRXxpxpFBUX2ZvHnAQ7Jsa02J6WJWvfpNwsLXg4z8w2zWDW2FE+qfeFYwaCfgCDW&#10;zhScKbicd70pCB+QDZaOScGbPKyW7dYCU+NefKTnKWQiQtinqCAPoUql9Doni77vKuLoXV1tMURZ&#10;Z9LU+IpwW8phkoylxYLjQo4VbXPS99PDKpi42y58f1F5GR94r2eJ1T+boVLdTrOegwjUhE/4v30w&#10;CkbwdyXeALn8BQAA//8DAFBLAQItABQABgAIAAAAIQDb4fbL7gAAAIUBAAATAAAAAAAAAAAAAAAA&#10;AAAAAABbQ29udGVudF9UeXBlc10ueG1sUEsBAi0AFAAGAAgAAAAhAFr0LFu/AAAAFQEAAAsAAAAA&#10;AAAAAAAAAAAAHwEAAF9yZWxzLy5yZWxzUEsBAi0AFAAGAAgAAAAhADL0RafBAAAA2gAAAA8AAAAA&#10;AAAAAAAAAAAABwIAAGRycy9kb3ducmV2LnhtbFBLBQYAAAAAAwADALcAAAD1AgAAAAA=&#10;" path="m6120396,r-3048,l6117348,13716,,13716r,3048l6117348,16764r3048,l6120396,13716r,-13716xe" fillcolor="#e2e2e2" stroked="f">
                  <v:path arrowok="t"/>
                </v:shape>
                <w10:wrap type="topAndBottom" anchorx="page"/>
              </v:group>
            </w:pict>
          </mc:Fallback>
        </mc:AlternateContent>
      </w: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rPr>
          <w:rFonts w:ascii="Times New Roman"/>
        </w:rPr>
      </w:pPr>
    </w:p>
    <w:p w:rsidR="00F04C2A" w:rsidRDefault="00F04C2A">
      <w:pPr>
        <w:pStyle w:val="Corpotesto"/>
        <w:spacing w:before="154"/>
        <w:rPr>
          <w:rFonts w:ascii="Times New Roman"/>
        </w:rPr>
      </w:pPr>
    </w:p>
    <w:p w:rsidR="00F04C2A" w:rsidRPr="00720D7E" w:rsidRDefault="00D623EF">
      <w:pPr>
        <w:pStyle w:val="Titolo1"/>
        <w:rPr>
          <w:rFonts w:ascii="Century Gothic" w:hAnsi="Century Gothic"/>
          <w:b w:val="0"/>
        </w:rPr>
      </w:pPr>
      <w:r w:rsidRPr="00720D7E">
        <w:rPr>
          <w:rFonts w:ascii="Century Gothic" w:hAnsi="Century Gothic"/>
          <w:b w:val="0"/>
        </w:rPr>
        <w:t>MANIFESTAZIONE</w:t>
      </w:r>
      <w:r w:rsidRPr="00720D7E">
        <w:rPr>
          <w:rFonts w:ascii="Century Gothic" w:hAnsi="Century Gothic"/>
          <w:b w:val="0"/>
          <w:spacing w:val="-5"/>
        </w:rPr>
        <w:t xml:space="preserve"> </w:t>
      </w:r>
      <w:r w:rsidRPr="00720D7E">
        <w:rPr>
          <w:rFonts w:ascii="Century Gothic" w:hAnsi="Century Gothic"/>
          <w:b w:val="0"/>
          <w:spacing w:val="-2"/>
        </w:rPr>
        <w:t>D’INTERESSE</w:t>
      </w:r>
    </w:p>
    <w:p w:rsidR="00F04C2A" w:rsidRDefault="00F04C2A">
      <w:pPr>
        <w:pStyle w:val="Corpotesto"/>
        <w:rPr>
          <w:rFonts w:ascii="Arial"/>
          <w:b/>
        </w:rPr>
      </w:pPr>
    </w:p>
    <w:p w:rsidR="00F04C2A" w:rsidRDefault="00F04C2A">
      <w:pPr>
        <w:pStyle w:val="Corpotesto"/>
        <w:spacing w:before="137"/>
        <w:rPr>
          <w:rFonts w:ascii="Arial"/>
          <w:b/>
        </w:rPr>
      </w:pPr>
    </w:p>
    <w:p w:rsidR="00F04C2A" w:rsidRPr="00DB5E66" w:rsidRDefault="00DB5E66">
      <w:pPr>
        <w:pStyle w:val="Corpotesto"/>
        <w:ind w:left="154" w:right="155"/>
        <w:jc w:val="center"/>
        <w:rPr>
          <w:rFonts w:ascii="Century Gothic" w:hAnsi="Century Gothic"/>
          <w:b/>
        </w:rPr>
      </w:pPr>
      <w:r w:rsidRPr="00DB5E66">
        <w:rPr>
          <w:rFonts w:ascii="Century Gothic" w:hAnsi="Century Gothic"/>
          <w:b/>
        </w:rPr>
        <w:t>CASEARIA 2024</w:t>
      </w:r>
    </w:p>
    <w:p w:rsidR="00DB5E66" w:rsidRPr="00DB5E66" w:rsidRDefault="00DB5E66">
      <w:pPr>
        <w:pStyle w:val="Corpotesto"/>
        <w:ind w:left="154" w:right="155"/>
        <w:jc w:val="center"/>
        <w:rPr>
          <w:rFonts w:ascii="Century Gothic" w:hAnsi="Century Gothic"/>
          <w:i/>
        </w:rPr>
      </w:pPr>
      <w:r w:rsidRPr="00DB5E66">
        <w:rPr>
          <w:rFonts w:ascii="Century Gothic" w:hAnsi="Century Gothic"/>
          <w:i/>
        </w:rPr>
        <w:t>Agnone (Isernia) – 30/31 Agosto e 1 settembre</w:t>
      </w:r>
    </w:p>
    <w:p w:rsidR="00F04C2A" w:rsidRDefault="00F04C2A">
      <w:pPr>
        <w:pStyle w:val="Corpotesto"/>
      </w:pPr>
    </w:p>
    <w:p w:rsidR="00F04C2A" w:rsidRDefault="00F04C2A">
      <w:pPr>
        <w:pStyle w:val="Corpotesto"/>
        <w:spacing w:before="141"/>
      </w:pPr>
    </w:p>
    <w:p w:rsidR="00F04C2A" w:rsidRPr="00720D7E" w:rsidRDefault="00D623EF" w:rsidP="00720D7E">
      <w:pPr>
        <w:pStyle w:val="Titolo1"/>
        <w:spacing w:before="1" w:line="259" w:lineRule="auto"/>
        <w:rPr>
          <w:rFonts w:ascii="Century Gothic" w:hAnsi="Century Gothic"/>
        </w:rPr>
        <w:sectPr w:rsidR="00F04C2A" w:rsidRPr="00720D7E">
          <w:type w:val="continuous"/>
          <w:pgSz w:w="11910" w:h="16840"/>
          <w:pgMar w:top="1500" w:right="1020" w:bottom="280" w:left="1020" w:header="720" w:footer="720" w:gutter="0"/>
          <w:cols w:space="720"/>
        </w:sectPr>
      </w:pPr>
      <w:r w:rsidRPr="00720D7E">
        <w:rPr>
          <w:rFonts w:ascii="Century Gothic" w:hAnsi="Century Gothic"/>
        </w:rPr>
        <w:t>MANIFESTAZIONE</w:t>
      </w:r>
      <w:r w:rsidRPr="00720D7E">
        <w:rPr>
          <w:rFonts w:ascii="Century Gothic" w:hAnsi="Century Gothic"/>
          <w:spacing w:val="-6"/>
        </w:rPr>
        <w:t xml:space="preserve"> </w:t>
      </w:r>
      <w:r w:rsidRPr="00720D7E">
        <w:rPr>
          <w:rFonts w:ascii="Century Gothic" w:hAnsi="Century Gothic"/>
        </w:rPr>
        <w:t>D’INTERESSE</w:t>
      </w:r>
      <w:r w:rsidRPr="00720D7E">
        <w:rPr>
          <w:rFonts w:ascii="Century Gothic" w:hAnsi="Century Gothic"/>
          <w:spacing w:val="-6"/>
        </w:rPr>
        <w:t xml:space="preserve"> </w:t>
      </w:r>
      <w:r w:rsidR="00720D7E" w:rsidRPr="00720D7E">
        <w:rPr>
          <w:rFonts w:ascii="Century Gothic" w:hAnsi="Century Gothic"/>
        </w:rPr>
        <w:t>PER LA PARTECIPAZIONE IN FORMA GRATUITA ALLA FIERA CASEARIA 2024 RIVOLTA A N.1 IMPRESA LATTIERO-CASEARIA DELLA PROVINCIA</w:t>
      </w:r>
    </w:p>
    <w:p w:rsidR="00F04C2A" w:rsidRDefault="00F04C2A">
      <w:pPr>
        <w:pStyle w:val="Corpotesto"/>
        <w:rPr>
          <w:rFonts w:ascii="Arial"/>
          <w:b/>
          <w:sz w:val="20"/>
        </w:rPr>
      </w:pPr>
    </w:p>
    <w:p w:rsidR="00F04C2A" w:rsidRDefault="00F04C2A">
      <w:pPr>
        <w:pStyle w:val="Corpotesto"/>
        <w:rPr>
          <w:rFonts w:ascii="Arial"/>
          <w:b/>
          <w:sz w:val="20"/>
        </w:rPr>
      </w:pPr>
    </w:p>
    <w:p w:rsidR="00F04C2A" w:rsidRPr="00D35FDB" w:rsidRDefault="00D224B4" w:rsidP="00D224B4">
      <w:pPr>
        <w:jc w:val="both"/>
        <w:rPr>
          <w:rFonts w:ascii="Century Gothic" w:hAnsi="Century Gothic"/>
          <w:b/>
          <w:sz w:val="20"/>
        </w:rPr>
      </w:pPr>
      <w:r>
        <w:rPr>
          <w:rFonts w:ascii="Arial"/>
          <w:b/>
          <w:sz w:val="20"/>
          <w:szCs w:val="24"/>
        </w:rPr>
        <w:t xml:space="preserve">  </w:t>
      </w:r>
      <w:r w:rsidR="00D623EF" w:rsidRPr="00D35FDB">
        <w:rPr>
          <w:rFonts w:ascii="Century Gothic" w:hAnsi="Century Gothic"/>
          <w:b/>
          <w:color w:val="0099FF"/>
          <w:sz w:val="20"/>
        </w:rPr>
        <w:t>ART.</w:t>
      </w:r>
      <w:r w:rsidR="00D623EF" w:rsidRPr="00D35FDB">
        <w:rPr>
          <w:rFonts w:ascii="Century Gothic" w:hAnsi="Century Gothic"/>
          <w:b/>
          <w:color w:val="0099FF"/>
          <w:spacing w:val="-3"/>
          <w:sz w:val="20"/>
        </w:rPr>
        <w:t xml:space="preserve"> </w:t>
      </w:r>
      <w:r w:rsidR="00D623EF" w:rsidRPr="00D35FDB">
        <w:rPr>
          <w:rFonts w:ascii="Century Gothic" w:hAnsi="Century Gothic"/>
          <w:b/>
          <w:color w:val="0099FF"/>
          <w:sz w:val="20"/>
        </w:rPr>
        <w:t>1</w:t>
      </w:r>
      <w:r w:rsidR="00D623EF" w:rsidRPr="00D35FDB">
        <w:rPr>
          <w:rFonts w:ascii="Century Gothic" w:hAnsi="Century Gothic"/>
          <w:b/>
          <w:color w:val="0099FF"/>
          <w:spacing w:val="-4"/>
          <w:sz w:val="20"/>
        </w:rPr>
        <w:t xml:space="preserve"> </w:t>
      </w:r>
      <w:r w:rsidR="00D623EF" w:rsidRPr="00D35FDB">
        <w:rPr>
          <w:rFonts w:ascii="Century Gothic" w:hAnsi="Century Gothic"/>
          <w:b/>
          <w:color w:val="0099FF"/>
          <w:sz w:val="20"/>
        </w:rPr>
        <w:t>-</w:t>
      </w:r>
      <w:r w:rsidR="00D623EF" w:rsidRPr="00D35FDB">
        <w:rPr>
          <w:rFonts w:ascii="Century Gothic" w:hAnsi="Century Gothic"/>
          <w:b/>
          <w:color w:val="0099FF"/>
          <w:spacing w:val="-4"/>
          <w:sz w:val="20"/>
        </w:rPr>
        <w:t xml:space="preserve"> </w:t>
      </w:r>
      <w:r w:rsidR="00D623EF" w:rsidRPr="00D35FDB">
        <w:rPr>
          <w:rFonts w:ascii="Century Gothic" w:hAnsi="Century Gothic"/>
          <w:b/>
          <w:color w:val="0099FF"/>
          <w:sz w:val="20"/>
        </w:rPr>
        <w:t>OGGETTO</w:t>
      </w:r>
      <w:r w:rsidR="00D623EF" w:rsidRPr="00D35FDB">
        <w:rPr>
          <w:rFonts w:ascii="Century Gothic" w:hAnsi="Century Gothic"/>
          <w:b/>
          <w:color w:val="0099FF"/>
          <w:spacing w:val="-4"/>
          <w:sz w:val="20"/>
        </w:rPr>
        <w:t xml:space="preserve"> </w:t>
      </w:r>
      <w:r w:rsidR="00D623EF" w:rsidRPr="00D35FDB">
        <w:rPr>
          <w:rFonts w:ascii="Century Gothic" w:hAnsi="Century Gothic"/>
          <w:b/>
          <w:color w:val="0099FF"/>
          <w:sz w:val="20"/>
        </w:rPr>
        <w:t>E</w:t>
      </w:r>
      <w:r w:rsidR="00D623EF" w:rsidRPr="00D35FDB">
        <w:rPr>
          <w:rFonts w:ascii="Century Gothic" w:hAnsi="Century Gothic"/>
          <w:b/>
          <w:color w:val="0099FF"/>
          <w:spacing w:val="-3"/>
          <w:sz w:val="20"/>
        </w:rPr>
        <w:t xml:space="preserve"> </w:t>
      </w:r>
      <w:r w:rsidR="00D623EF" w:rsidRPr="00D35FDB">
        <w:rPr>
          <w:rFonts w:ascii="Century Gothic" w:hAnsi="Century Gothic"/>
          <w:b/>
          <w:color w:val="0099FF"/>
          <w:spacing w:val="-2"/>
          <w:sz w:val="20"/>
        </w:rPr>
        <w:t>FINALITÀ</w:t>
      </w:r>
    </w:p>
    <w:p w:rsidR="00707CA0" w:rsidRPr="00D35FDB" w:rsidRDefault="00D623EF" w:rsidP="00707CA0">
      <w:pPr>
        <w:pStyle w:val="Corpotesto"/>
        <w:spacing w:before="181" w:line="259" w:lineRule="auto"/>
        <w:ind w:left="112" w:right="110"/>
        <w:jc w:val="both"/>
        <w:rPr>
          <w:rFonts w:ascii="Century Gothic" w:hAnsi="Century Gothic"/>
        </w:rPr>
      </w:pPr>
      <w:r w:rsidRPr="00D35FDB">
        <w:rPr>
          <w:rFonts w:ascii="Century Gothic" w:hAnsi="Century Gothic"/>
        </w:rPr>
        <w:t>La</w:t>
      </w:r>
      <w:r w:rsidR="00720D7E" w:rsidRPr="00D35FDB">
        <w:rPr>
          <w:rFonts w:ascii="Century Gothic" w:hAnsi="Century Gothic"/>
        </w:rPr>
        <w:t xml:space="preserve"> Camera di Commercio di Cosenza organizza la gestione di uno spazio all’interno della fiera </w:t>
      </w:r>
      <w:hyperlink r:id="rId8" w:history="1">
        <w:r w:rsidR="00720D7E" w:rsidRPr="00D35FDB">
          <w:rPr>
            <w:rStyle w:val="Collegamentoipertestuale"/>
            <w:rFonts w:ascii="Century Gothic" w:hAnsi="Century Gothic"/>
            <w:b/>
          </w:rPr>
          <w:t>Casearia 2024</w:t>
        </w:r>
      </w:hyperlink>
      <w:r w:rsidR="00720D7E" w:rsidRPr="00D35FDB">
        <w:rPr>
          <w:rFonts w:ascii="Century Gothic" w:hAnsi="Century Gothic"/>
        </w:rPr>
        <w:t xml:space="preserve">, che si terrà ad </w:t>
      </w:r>
      <w:r w:rsidR="00720D7E" w:rsidRPr="00D35FDB">
        <w:rPr>
          <w:rFonts w:ascii="Century Gothic" w:hAnsi="Century Gothic"/>
          <w:b/>
        </w:rPr>
        <w:t xml:space="preserve">Agnone (Isernia) il 30 -31 agosto e </w:t>
      </w:r>
      <w:proofErr w:type="gramStart"/>
      <w:r w:rsidR="00720D7E" w:rsidRPr="00D35FDB">
        <w:rPr>
          <w:rFonts w:ascii="Century Gothic" w:hAnsi="Century Gothic"/>
          <w:b/>
        </w:rPr>
        <w:t>1 settembre</w:t>
      </w:r>
      <w:proofErr w:type="gramEnd"/>
      <w:r w:rsidR="00720D7E" w:rsidRPr="00D35FDB">
        <w:rPr>
          <w:rFonts w:ascii="Century Gothic" w:hAnsi="Century Gothic"/>
        </w:rPr>
        <w:t xml:space="preserve">, </w:t>
      </w:r>
      <w:r w:rsidR="00D224B4" w:rsidRPr="00D35FDB">
        <w:rPr>
          <w:rFonts w:ascii="Century Gothic" w:hAnsi="Century Gothic"/>
        </w:rPr>
        <w:t>ad una azienda</w:t>
      </w:r>
      <w:r w:rsidR="00720D7E" w:rsidRPr="00D35FDB">
        <w:rPr>
          <w:rFonts w:ascii="Century Gothic" w:hAnsi="Century Gothic"/>
        </w:rPr>
        <w:t xml:space="preserve"> della nostra provincia</w:t>
      </w:r>
      <w:r w:rsidR="00D224B4" w:rsidRPr="00D35FDB">
        <w:rPr>
          <w:rFonts w:ascii="Century Gothic" w:hAnsi="Century Gothic"/>
        </w:rPr>
        <w:t xml:space="preserve"> appartenente al settore lattiero caseario.</w:t>
      </w:r>
      <w:r w:rsidR="00707CA0" w:rsidRPr="00D35FDB">
        <w:rPr>
          <w:rFonts w:ascii="Century Gothic" w:hAnsi="Century Gothic"/>
        </w:rPr>
        <w:t xml:space="preserve"> </w:t>
      </w:r>
    </w:p>
    <w:p w:rsidR="00F04C2A" w:rsidRPr="00D35FDB" w:rsidRDefault="00707CA0" w:rsidP="00707CA0">
      <w:pPr>
        <w:pStyle w:val="Corpotesto"/>
        <w:spacing w:before="181" w:line="259" w:lineRule="auto"/>
        <w:ind w:left="112" w:right="110"/>
        <w:jc w:val="both"/>
        <w:rPr>
          <w:rFonts w:ascii="Century Gothic" w:hAnsi="Century Gothic"/>
        </w:rPr>
      </w:pPr>
      <w:r w:rsidRPr="00D35FDB">
        <w:rPr>
          <w:rFonts w:ascii="Century Gothic" w:hAnsi="Century Gothic"/>
        </w:rPr>
        <w:t xml:space="preserve">Casearia, che rappresenta la diretta valorizzazione dei brand regionali, è </w:t>
      </w:r>
      <w:r w:rsidRPr="00D35FDB">
        <w:rPr>
          <w:rFonts w:ascii="Century Gothic" w:hAnsi="Century Gothic"/>
          <w:b/>
        </w:rPr>
        <w:t>l’unico</w:t>
      </w:r>
      <w:r w:rsidRPr="00D35FDB">
        <w:rPr>
          <w:rFonts w:ascii="Century Gothic" w:hAnsi="Century Gothic"/>
          <w:b/>
        </w:rPr>
        <w:t xml:space="preserve"> </w:t>
      </w:r>
      <w:r w:rsidRPr="00D35FDB">
        <w:rPr>
          <w:rFonts w:ascii="Century Gothic" w:hAnsi="Century Gothic"/>
          <w:b/>
        </w:rPr>
        <w:t>appuntamento fieristico del settore del Centro Sud</w:t>
      </w:r>
      <w:r w:rsidRPr="00D35FDB">
        <w:rPr>
          <w:rFonts w:ascii="Century Gothic" w:hAnsi="Century Gothic"/>
        </w:rPr>
        <w:t>, con oltre 100 espositori provenienti</w:t>
      </w:r>
      <w:r w:rsidRPr="00D35FDB">
        <w:rPr>
          <w:rFonts w:ascii="Century Gothic" w:hAnsi="Century Gothic"/>
        </w:rPr>
        <w:t xml:space="preserve"> </w:t>
      </w:r>
      <w:r w:rsidRPr="00D35FDB">
        <w:rPr>
          <w:rFonts w:ascii="Century Gothic" w:hAnsi="Century Gothic"/>
        </w:rPr>
        <w:t>da tutta Italia e 10mila visitatori previsti. La Fiera, sostenuta e promossa dalla C</w:t>
      </w:r>
      <w:r w:rsidRPr="00D35FDB">
        <w:rPr>
          <w:rFonts w:ascii="Century Gothic" w:hAnsi="Century Gothic"/>
        </w:rPr>
        <w:t>amera di commercio</w:t>
      </w:r>
      <w:r w:rsidRPr="00D35FDB">
        <w:rPr>
          <w:rFonts w:ascii="Century Gothic" w:hAnsi="Century Gothic"/>
        </w:rPr>
        <w:t xml:space="preserve"> del</w:t>
      </w:r>
      <w:r w:rsidRPr="00D35FDB">
        <w:rPr>
          <w:rFonts w:ascii="Century Gothic" w:hAnsi="Century Gothic"/>
        </w:rPr>
        <w:t xml:space="preserve"> </w:t>
      </w:r>
      <w:r w:rsidRPr="00D35FDB">
        <w:rPr>
          <w:rFonts w:ascii="Century Gothic" w:hAnsi="Century Gothic"/>
        </w:rPr>
        <w:t>Molise, comprende anche momenti di contatto tra aziende e buyer, master class,</w:t>
      </w:r>
      <w:r w:rsidRPr="00D35FDB">
        <w:rPr>
          <w:rFonts w:ascii="Century Gothic" w:hAnsi="Century Gothic"/>
        </w:rPr>
        <w:t xml:space="preserve"> </w:t>
      </w:r>
      <w:r w:rsidRPr="00D35FDB">
        <w:rPr>
          <w:rFonts w:ascii="Century Gothic" w:hAnsi="Century Gothic"/>
        </w:rPr>
        <w:t>premiazione dei prodotti, convegni a cui prenderanno parte</w:t>
      </w:r>
      <w:r w:rsidRPr="00D35FDB">
        <w:rPr>
          <w:rFonts w:ascii="Century Gothic" w:hAnsi="Century Gothic"/>
        </w:rPr>
        <w:t xml:space="preserve"> esperti del settore.</w:t>
      </w:r>
    </w:p>
    <w:p w:rsidR="00707CA0" w:rsidRPr="00D35FDB" w:rsidRDefault="00707CA0" w:rsidP="00707CA0">
      <w:pPr>
        <w:pStyle w:val="Corpotesto"/>
        <w:spacing w:before="181" w:line="259" w:lineRule="auto"/>
        <w:ind w:left="112" w:right="110"/>
        <w:jc w:val="both"/>
        <w:rPr>
          <w:rFonts w:ascii="Century Gothic" w:hAnsi="Century Gothic"/>
        </w:rPr>
      </w:pPr>
      <w:r w:rsidRPr="00D35FDB">
        <w:rPr>
          <w:rFonts w:ascii="Century Gothic" w:hAnsi="Century Gothic"/>
        </w:rPr>
        <w:t>Si tratta di</w:t>
      </w:r>
      <w:r w:rsidRPr="00D35FDB">
        <w:rPr>
          <w:rFonts w:ascii="Century Gothic" w:hAnsi="Century Gothic"/>
        </w:rPr>
        <w:t xml:space="preserve"> un progetto per promuovere la cultura della filiera del latte delle regioni italiane,</w:t>
      </w:r>
      <w:r w:rsidRPr="00D35FDB">
        <w:rPr>
          <w:rFonts w:ascii="Century Gothic" w:hAnsi="Century Gothic"/>
        </w:rPr>
        <w:t xml:space="preserve"> </w:t>
      </w:r>
      <w:r w:rsidRPr="00D35FDB">
        <w:rPr>
          <w:rFonts w:ascii="Century Gothic" w:hAnsi="Century Gothic"/>
        </w:rPr>
        <w:t>che rappresenta un valore economico e sociale, con una storia profonda e radicata.</w:t>
      </w:r>
      <w:r w:rsidRPr="00D35FDB">
        <w:rPr>
          <w:rFonts w:ascii="Century Gothic" w:hAnsi="Century Gothic"/>
        </w:rPr>
        <w:t xml:space="preserve"> </w:t>
      </w:r>
      <w:r w:rsidRPr="00D35FDB">
        <w:rPr>
          <w:rFonts w:ascii="Century Gothic" w:hAnsi="Century Gothic"/>
        </w:rPr>
        <w:t>L’iniziativa ha l’obiettivo di voler presentare un modello disviluppo economico, attraverso una manifestazione specializzata e di qualità. L’evento è legato ai valori dell’autenticità dei territori delle regioni italiane, abbracciando nel contempo un concetto di sostenibilità economica e ambientale, in grado di rilanciare la micro-territorialità, la promozione dei prodotti e del turismo sostenibile.</w:t>
      </w:r>
      <w:r w:rsidR="00CE0476" w:rsidRPr="00D35FDB">
        <w:rPr>
          <w:rFonts w:ascii="Century Gothic" w:hAnsi="Century Gothic"/>
        </w:rPr>
        <w:t xml:space="preserve"> L'idea nasce dalla constatazione che le fiere e le rassegne del settore sono concentrate nel Nord Italia, mentre nel resto del Paese vi sono solo eventi focalizzati su tipicità regionali (bufala, parmigiano, </w:t>
      </w:r>
      <w:proofErr w:type="spellStart"/>
      <w:r w:rsidR="00CE0476" w:rsidRPr="00D35FDB">
        <w:rPr>
          <w:rFonts w:ascii="Century Gothic" w:hAnsi="Century Gothic"/>
        </w:rPr>
        <w:t>ecc</w:t>
      </w:r>
      <w:proofErr w:type="spellEnd"/>
      <w:r w:rsidR="00CE0476" w:rsidRPr="00D35FDB">
        <w:rPr>
          <w:rFonts w:ascii="Century Gothic" w:hAnsi="Century Gothic"/>
        </w:rPr>
        <w:t>). Da qui l’esigenza di colmare il divario e sviluppare un’offerta integrata tra prodotti, cultura, turismo, paesi, borghi rurali, ambiente, attraverso un approccio innovativo, creativo, in linea con le politiche dell’Unione Europea. La rassegna, consente al visitatore di vivere un’esperienza immersiva, attraverso un percorso sensoriale ed emozionale.</w:t>
      </w:r>
    </w:p>
    <w:p w:rsidR="00707CA0" w:rsidRPr="00D35FDB" w:rsidRDefault="00707CA0" w:rsidP="00707CA0">
      <w:pPr>
        <w:pStyle w:val="Corpotesto"/>
        <w:spacing w:before="181" w:line="259" w:lineRule="auto"/>
        <w:ind w:left="112" w:right="110"/>
        <w:jc w:val="both"/>
        <w:rPr>
          <w:rFonts w:ascii="Century Gothic" w:hAnsi="Century Gothic"/>
        </w:rPr>
      </w:pPr>
      <w:r w:rsidRPr="00D35FDB">
        <w:rPr>
          <w:rFonts w:ascii="Century Gothic" w:hAnsi="Century Gothic"/>
        </w:rPr>
        <w:t>Maggiori informazioni sono disponibili sul sito della Fiera raggiungibile a questo ind</w:t>
      </w:r>
      <w:r w:rsidRPr="00D35FDB">
        <w:rPr>
          <w:rFonts w:ascii="Century Gothic" w:hAnsi="Century Gothic"/>
        </w:rPr>
        <w:t>i</w:t>
      </w:r>
      <w:r w:rsidRPr="00D35FDB">
        <w:rPr>
          <w:rFonts w:ascii="Century Gothic" w:hAnsi="Century Gothic"/>
        </w:rPr>
        <w:t>rizzo</w:t>
      </w:r>
      <w:r w:rsidR="00445A12" w:rsidRPr="00D35FDB">
        <w:rPr>
          <w:rFonts w:ascii="Century Gothic" w:hAnsi="Century Gothic"/>
        </w:rPr>
        <w:t xml:space="preserve">: </w:t>
      </w:r>
      <w:hyperlink r:id="rId9" w:history="1">
        <w:r w:rsidR="00445A12" w:rsidRPr="00D35FDB">
          <w:rPr>
            <w:rStyle w:val="Collegamentoipertestuale"/>
            <w:rFonts w:ascii="Century Gothic" w:hAnsi="Century Gothic"/>
          </w:rPr>
          <w:t>www.caseariafiera.it</w:t>
        </w:r>
      </w:hyperlink>
      <w:r w:rsidRPr="00D35FDB">
        <w:rPr>
          <w:rFonts w:ascii="Century Gothic" w:hAnsi="Century Gothic"/>
        </w:rPr>
        <w:t>.</w:t>
      </w:r>
    </w:p>
    <w:p w:rsidR="00707CA0" w:rsidRPr="00D35FDB" w:rsidRDefault="00707CA0" w:rsidP="00707CA0">
      <w:pPr>
        <w:pStyle w:val="Corpotesto"/>
        <w:spacing w:before="181" w:line="259" w:lineRule="auto"/>
        <w:ind w:left="112" w:right="110"/>
        <w:jc w:val="both"/>
        <w:rPr>
          <w:rFonts w:ascii="Century Gothic" w:hAnsi="Century Gothic"/>
        </w:rPr>
      </w:pPr>
      <w:r w:rsidRPr="00D35FDB">
        <w:rPr>
          <w:rFonts w:ascii="Century Gothic" w:hAnsi="Century Gothic"/>
          <w:b/>
        </w:rPr>
        <w:t>La concessione dello spazio è in forma gratuita</w:t>
      </w:r>
      <w:r w:rsidRPr="00D35FDB">
        <w:rPr>
          <w:rFonts w:ascii="Century Gothic" w:hAnsi="Century Gothic"/>
        </w:rPr>
        <w:t>, fatta eccezione di tutte le altre spese che saranno a carico dell’azienda partecipante</w:t>
      </w:r>
    </w:p>
    <w:p w:rsidR="00F04C2A" w:rsidRPr="00D35FDB" w:rsidRDefault="00F04C2A">
      <w:pPr>
        <w:pStyle w:val="Corpotesto"/>
        <w:rPr>
          <w:rFonts w:ascii="Century Gothic" w:hAnsi="Century Gothic"/>
        </w:rPr>
      </w:pPr>
    </w:p>
    <w:p w:rsidR="00F04C2A" w:rsidRPr="00D35FDB" w:rsidRDefault="00F04C2A">
      <w:pPr>
        <w:pStyle w:val="Corpotesto"/>
        <w:spacing w:before="88"/>
        <w:rPr>
          <w:rFonts w:ascii="Century Gothic" w:hAnsi="Century Gothic"/>
        </w:rPr>
      </w:pPr>
    </w:p>
    <w:p w:rsidR="00F04C2A" w:rsidRPr="00D35FDB" w:rsidRDefault="00D623EF">
      <w:pPr>
        <w:ind w:left="112"/>
        <w:jc w:val="both"/>
        <w:rPr>
          <w:rFonts w:ascii="Century Gothic" w:hAnsi="Century Gothic"/>
          <w:b/>
          <w:sz w:val="20"/>
        </w:rPr>
      </w:pPr>
      <w:r w:rsidRPr="00D35FDB">
        <w:rPr>
          <w:rFonts w:ascii="Century Gothic" w:hAnsi="Century Gothic"/>
          <w:b/>
          <w:color w:val="0099FF"/>
          <w:sz w:val="20"/>
        </w:rPr>
        <w:t>ART.</w:t>
      </w:r>
      <w:r w:rsidRPr="00D35FDB">
        <w:rPr>
          <w:rFonts w:ascii="Century Gothic" w:hAnsi="Century Gothic"/>
          <w:b/>
          <w:color w:val="0099FF"/>
          <w:spacing w:val="-6"/>
          <w:sz w:val="20"/>
        </w:rPr>
        <w:t xml:space="preserve"> </w:t>
      </w:r>
      <w:r w:rsidRPr="00D35FDB">
        <w:rPr>
          <w:rFonts w:ascii="Century Gothic" w:hAnsi="Century Gothic"/>
          <w:b/>
          <w:color w:val="0099FF"/>
          <w:sz w:val="20"/>
        </w:rPr>
        <w:t>2</w:t>
      </w:r>
      <w:r w:rsidRPr="00D35FDB">
        <w:rPr>
          <w:rFonts w:ascii="Century Gothic" w:hAnsi="Century Gothic"/>
          <w:b/>
          <w:color w:val="0099FF"/>
          <w:spacing w:val="-6"/>
          <w:sz w:val="20"/>
        </w:rPr>
        <w:t xml:space="preserve"> </w:t>
      </w:r>
      <w:r w:rsidRPr="00D35FDB">
        <w:rPr>
          <w:rFonts w:ascii="Century Gothic" w:hAnsi="Century Gothic"/>
          <w:b/>
          <w:color w:val="0099FF"/>
          <w:sz w:val="20"/>
        </w:rPr>
        <w:t>–</w:t>
      </w:r>
      <w:r w:rsidRPr="00D35FDB">
        <w:rPr>
          <w:rFonts w:ascii="Century Gothic" w:hAnsi="Century Gothic"/>
          <w:b/>
          <w:color w:val="0099FF"/>
          <w:spacing w:val="-6"/>
          <w:sz w:val="20"/>
        </w:rPr>
        <w:t xml:space="preserve"> </w:t>
      </w:r>
      <w:r w:rsidRPr="00D35FDB">
        <w:rPr>
          <w:rFonts w:ascii="Century Gothic" w:hAnsi="Century Gothic"/>
          <w:b/>
          <w:color w:val="0099FF"/>
          <w:sz w:val="20"/>
        </w:rPr>
        <w:t>DESTINATARI</w:t>
      </w:r>
      <w:r w:rsidRPr="00D35FDB">
        <w:rPr>
          <w:rFonts w:ascii="Century Gothic" w:hAnsi="Century Gothic"/>
          <w:b/>
          <w:color w:val="0099FF"/>
          <w:spacing w:val="-7"/>
          <w:sz w:val="20"/>
        </w:rPr>
        <w:t xml:space="preserve"> </w:t>
      </w:r>
      <w:r w:rsidRPr="00D35FDB">
        <w:rPr>
          <w:rFonts w:ascii="Century Gothic" w:hAnsi="Century Gothic"/>
          <w:b/>
          <w:color w:val="0099FF"/>
          <w:spacing w:val="-2"/>
          <w:sz w:val="20"/>
        </w:rPr>
        <w:t>DELL’AVVISO</w:t>
      </w:r>
      <w:r w:rsidR="00707CA0" w:rsidRPr="00D35FDB">
        <w:rPr>
          <w:rFonts w:ascii="Century Gothic" w:hAnsi="Century Gothic"/>
          <w:b/>
          <w:color w:val="0099FF"/>
          <w:spacing w:val="-2"/>
          <w:sz w:val="20"/>
        </w:rPr>
        <w:t xml:space="preserve"> E SCADENZA TERMINI</w:t>
      </w:r>
    </w:p>
    <w:p w:rsidR="00F04C2A" w:rsidRPr="00D35FDB" w:rsidRDefault="00445A12">
      <w:pPr>
        <w:pStyle w:val="Corpotesto"/>
        <w:spacing w:before="224"/>
        <w:ind w:left="112"/>
        <w:jc w:val="both"/>
        <w:rPr>
          <w:rFonts w:ascii="Century Gothic" w:hAnsi="Century Gothic"/>
          <w:color w:val="333333"/>
          <w:spacing w:val="-2"/>
        </w:rPr>
      </w:pPr>
      <w:r w:rsidRPr="00D35FDB">
        <w:rPr>
          <w:rFonts w:ascii="Century Gothic" w:hAnsi="Century Gothic"/>
          <w:color w:val="333333"/>
          <w:spacing w:val="-2"/>
        </w:rPr>
        <w:t xml:space="preserve">Il presente avviso, nel rispetto dei principi di efficacia, economicità, imparzialità e trasparenza, viene pubblicato sul sito della Camera di commercio di Cosenza per l'individuazione di un'azienda lattiero casearia che opera nella provincia di Cosenza interessata a partecipare all'iniziativa. </w:t>
      </w:r>
    </w:p>
    <w:p w:rsidR="00D35FDB" w:rsidRDefault="00D35FDB">
      <w:pPr>
        <w:pStyle w:val="Corpotesto"/>
        <w:spacing w:before="224"/>
        <w:ind w:left="112"/>
        <w:jc w:val="both"/>
        <w:rPr>
          <w:rFonts w:ascii="Century Gothic" w:hAnsi="Century Gothic"/>
        </w:rPr>
      </w:pPr>
    </w:p>
    <w:p w:rsidR="00445A12" w:rsidRPr="00D35FDB" w:rsidRDefault="00445A12">
      <w:pPr>
        <w:pStyle w:val="Corpotesto"/>
        <w:spacing w:before="224"/>
        <w:ind w:left="112"/>
        <w:jc w:val="both"/>
        <w:rPr>
          <w:rFonts w:ascii="Century Gothic" w:hAnsi="Century Gothic"/>
          <w:b/>
        </w:rPr>
      </w:pPr>
      <w:r w:rsidRPr="00D35FDB">
        <w:rPr>
          <w:rFonts w:ascii="Century Gothic" w:hAnsi="Century Gothic"/>
        </w:rPr>
        <w:t xml:space="preserve">Gli interessati potranno compilare il modulo di domanda – disponibile sul sito web camerale nella pagina dedicata – e inviarlo tramite PEC all’indirizzo </w:t>
      </w:r>
      <w:hyperlink r:id="rId10" w:history="1">
        <w:r w:rsidRPr="00D35FDB">
          <w:rPr>
            <w:rStyle w:val="Collegamentoipertestuale"/>
            <w:rFonts w:ascii="Century Gothic" w:hAnsi="Century Gothic"/>
            <w:b/>
          </w:rPr>
          <w:t>cciaa@cs.legalmail.camcom.it</w:t>
        </w:r>
      </w:hyperlink>
    </w:p>
    <w:p w:rsidR="00445A12" w:rsidRPr="00D35FDB" w:rsidRDefault="00445A12">
      <w:pPr>
        <w:pStyle w:val="Corpotesto"/>
        <w:spacing w:before="224"/>
        <w:ind w:left="112"/>
        <w:jc w:val="both"/>
        <w:rPr>
          <w:rFonts w:ascii="Century Gothic" w:hAnsi="Century Gothic"/>
        </w:rPr>
      </w:pPr>
      <w:r w:rsidRPr="00D35FDB">
        <w:rPr>
          <w:rFonts w:ascii="Century Gothic" w:hAnsi="Century Gothic"/>
        </w:rPr>
        <w:t xml:space="preserve">La scadenza per la presentazione delle domande è fissata al </w:t>
      </w:r>
      <w:r w:rsidRPr="00D35FDB">
        <w:rPr>
          <w:rFonts w:ascii="Century Gothic" w:hAnsi="Century Gothic"/>
          <w:b/>
        </w:rPr>
        <w:t>31 maggio 2024</w:t>
      </w:r>
      <w:r w:rsidRPr="00D35FDB">
        <w:rPr>
          <w:rFonts w:ascii="Century Gothic" w:hAnsi="Century Gothic"/>
        </w:rPr>
        <w:t>.</w:t>
      </w:r>
    </w:p>
    <w:p w:rsidR="00D35FDB" w:rsidRDefault="00D35FDB" w:rsidP="00CE0476">
      <w:pPr>
        <w:ind w:left="113"/>
        <w:jc w:val="both"/>
        <w:rPr>
          <w:rFonts w:ascii="Century Gothic" w:hAnsi="Century Gothic"/>
          <w:sz w:val="24"/>
          <w:szCs w:val="24"/>
        </w:rPr>
      </w:pPr>
    </w:p>
    <w:p w:rsidR="00D35FDB" w:rsidRPr="00D35FDB" w:rsidRDefault="00CE0476" w:rsidP="00CE0476">
      <w:pPr>
        <w:ind w:left="113"/>
        <w:jc w:val="both"/>
        <w:rPr>
          <w:rFonts w:ascii="Century Gothic" w:hAnsi="Century Gothic"/>
          <w:sz w:val="24"/>
          <w:szCs w:val="24"/>
        </w:rPr>
      </w:pPr>
      <w:r w:rsidRPr="00D35FDB">
        <w:rPr>
          <w:rFonts w:ascii="Century Gothic" w:hAnsi="Century Gothic"/>
          <w:sz w:val="24"/>
          <w:szCs w:val="24"/>
        </w:rPr>
        <w:t xml:space="preserve">Per la selezione dell'azienda varrà il criterio cronologico di arrivo dei moduli di interesse </w:t>
      </w:r>
    </w:p>
    <w:p w:rsidR="00D35FDB" w:rsidRPr="00D35FDB" w:rsidRDefault="00D35FDB" w:rsidP="00CE0476">
      <w:pPr>
        <w:ind w:left="113"/>
        <w:jc w:val="both"/>
        <w:rPr>
          <w:rFonts w:ascii="Century Gothic" w:hAnsi="Century Gothic"/>
          <w:sz w:val="24"/>
          <w:szCs w:val="24"/>
        </w:rPr>
      </w:pPr>
    </w:p>
    <w:p w:rsidR="00CE0476" w:rsidRPr="00D35FDB" w:rsidRDefault="00CE0476" w:rsidP="00CE0476">
      <w:pPr>
        <w:ind w:left="113"/>
        <w:jc w:val="both"/>
        <w:rPr>
          <w:rFonts w:ascii="Century Gothic" w:hAnsi="Century Gothic"/>
          <w:sz w:val="24"/>
          <w:szCs w:val="24"/>
        </w:rPr>
      </w:pPr>
      <w:r w:rsidRPr="00D35FDB">
        <w:rPr>
          <w:rFonts w:ascii="Century Gothic" w:hAnsi="Century Gothic"/>
          <w:sz w:val="24"/>
          <w:szCs w:val="24"/>
        </w:rPr>
        <w:t>pervenuti. Sarà selezionata la prima azienda che invierà il modulo e che risulterà in regola con il pagamento del diritto annuale.</w:t>
      </w:r>
    </w:p>
    <w:p w:rsidR="00CE0476" w:rsidRPr="00D35FDB" w:rsidRDefault="00CE0476" w:rsidP="00CE0476">
      <w:pPr>
        <w:ind w:left="113"/>
        <w:jc w:val="both"/>
        <w:rPr>
          <w:rFonts w:ascii="Century Gothic" w:hAnsi="Century Gothic"/>
          <w:sz w:val="24"/>
          <w:szCs w:val="24"/>
        </w:rPr>
      </w:pPr>
    </w:p>
    <w:p w:rsidR="00CE0476" w:rsidRPr="00D35FDB" w:rsidRDefault="00CE0476" w:rsidP="00D35FDB">
      <w:pPr>
        <w:ind w:left="113"/>
        <w:jc w:val="both"/>
        <w:rPr>
          <w:rFonts w:ascii="Century Gothic" w:hAnsi="Century Gothic"/>
          <w:sz w:val="24"/>
          <w:szCs w:val="24"/>
        </w:rPr>
      </w:pPr>
      <w:r w:rsidRPr="00D35FDB">
        <w:rPr>
          <w:rFonts w:ascii="Century Gothic" w:hAnsi="Century Gothic"/>
          <w:sz w:val="24"/>
          <w:szCs w:val="24"/>
        </w:rPr>
        <w:t>Non sarà riconosciuto nessun tipo di costo relativo alla partecipazione alla Fiera quali viaggio, vitto e</w:t>
      </w:r>
      <w:r w:rsidRPr="00D35FDB">
        <w:rPr>
          <w:rFonts w:ascii="Century Gothic" w:hAnsi="Century Gothic"/>
          <w:sz w:val="24"/>
          <w:szCs w:val="24"/>
        </w:rPr>
        <w:t xml:space="preserve"> </w:t>
      </w:r>
      <w:r w:rsidRPr="00D35FDB">
        <w:rPr>
          <w:rFonts w:ascii="Century Gothic" w:hAnsi="Century Gothic"/>
          <w:sz w:val="24"/>
          <w:szCs w:val="24"/>
        </w:rPr>
        <w:t>alloggio</w:t>
      </w:r>
      <w:r w:rsidRPr="00D35FDB">
        <w:rPr>
          <w:rFonts w:ascii="Century Gothic" w:hAnsi="Century Gothic"/>
          <w:sz w:val="24"/>
          <w:szCs w:val="24"/>
        </w:rPr>
        <w:t>.</w:t>
      </w:r>
      <w:bookmarkStart w:id="0" w:name="_GoBack"/>
      <w:bookmarkEnd w:id="0"/>
    </w:p>
    <w:sectPr w:rsidR="00CE0476" w:rsidRPr="00D35FDB">
      <w:headerReference w:type="default" r:id="rId11"/>
      <w:footerReference w:type="default" r:id="rId12"/>
      <w:pgSz w:w="11910" w:h="16840"/>
      <w:pgMar w:top="2300" w:right="1020" w:bottom="1200" w:left="1020" w:header="1243"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FA7" w:rsidRDefault="00CC1FA7">
      <w:r>
        <w:separator/>
      </w:r>
    </w:p>
  </w:endnote>
  <w:endnote w:type="continuationSeparator" w:id="0">
    <w:p w:rsidR="00CC1FA7" w:rsidRDefault="00CC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2A" w:rsidRDefault="00D623EF">
    <w:pPr>
      <w:pStyle w:val="Corpotesto"/>
      <w:spacing w:line="14" w:lineRule="auto"/>
      <w:rPr>
        <w:sz w:val="20"/>
      </w:rPr>
    </w:pPr>
    <w:r>
      <w:rPr>
        <w:noProof/>
        <w:lang w:eastAsia="it-IT"/>
      </w:rPr>
      <mc:AlternateContent>
        <mc:Choice Requires="wps">
          <w:drawing>
            <wp:anchor distT="0" distB="0" distL="0" distR="0" simplePos="0" relativeHeight="487519232" behindDoc="1" locked="0" layoutInCell="1" allowOverlap="1">
              <wp:simplePos x="0" y="0"/>
              <wp:positionH relativeFrom="page">
                <wp:posOffset>6731507</wp:posOffset>
              </wp:positionH>
              <wp:positionV relativeFrom="page">
                <wp:posOffset>9914632</wp:posOffset>
              </wp:positionV>
              <wp:extent cx="16002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04C2A" w:rsidRDefault="00D623E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224B4">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530.05pt;margin-top:780.7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6cpgEAAEADAAAOAAAAZHJzL2Uyb0RvYy54bWysUsGO0zAQvSPxD5bv1GlhC4qaroAVCGkF&#10;SLt8gOPYjUXsMR63Sf+esZN2V3BDXJxx5vnNezOzu53cwE46ogXf8PWq4kx7BZ31h4b/ePz06h1n&#10;mKTv5ABeN/yskd/uX77YjaHWG+hh6HRkROKxHkPD+5RCLQSqXjuJKwjaU9JAdDLRNR5EF+VI7G4Q&#10;m6raihFiFyIojUh/7+Yk3xd+Y7RK34xBndjQcNKWyhnL2eZT7HeyPkQZeqsWGfIfVDhpPRW9Ut3J&#10;JNkx2r+onFUREExaKXACjLFKFw/kZl394eahl0EXL9QcDNc24f+jVV9P3yOzHc3uDWdeOprRo55S&#10;CxOjP9SeMWBNqIdAuDR9gImgxSqGe1A/kSDiGWZ+gITO7ZhMdPlLRhk9pAmcr12nKkxltm1VbSij&#10;KLXe3rx9fZPLiqfHIWL6rMGxHDQ80lCLAHm6xzRDL5BFy1w+q0pTOy0mWujO5GGkYTccfx1l1JwN&#10;Xzx1M2/GJYiXoL0EMQ0foexPtuLh/TGBsaVyLjHzLpVpTEX7slJ5D57fC+pp8fe/AQAA//8DAFBL&#10;AwQUAAYACAAAACEAgzb6YuIAAAAPAQAADwAAAGRycy9kb3ducmV2LnhtbEyPQU+EMBCF7yb+h2ZM&#10;vLktKohI2WyMnjYxsnjwWKALzdIp0u4u/vsdTnqbN/Py5nv5erYDO+nJG4cSopUAprFxrcFOwlf1&#10;fpcC80FhqwaHWsKv9rAurq9ylbXujKU+7ULHKAR9piT0IYwZ577ptVV+5UaNdNu7yapAcup4O6kz&#10;hduB3wuRcKsM0odejfq1181hd7QSNt9Yvpmfj/qz3Jemqp4FbpODlLc38+YFWNBz+DPDgk/oUBBT&#10;7Y7YejaQFomIyEtTnESPwBaPSOMHYPWyS59i4EXO//coLgAAAP//AwBQSwECLQAUAAYACAAAACEA&#10;toM4kv4AAADhAQAAEwAAAAAAAAAAAAAAAAAAAAAAW0NvbnRlbnRfVHlwZXNdLnhtbFBLAQItABQA&#10;BgAIAAAAIQA4/SH/1gAAAJQBAAALAAAAAAAAAAAAAAAAAC8BAABfcmVscy8ucmVsc1BLAQItABQA&#10;BgAIAAAAIQAtvQ6cpgEAAEADAAAOAAAAAAAAAAAAAAAAAC4CAABkcnMvZTJvRG9jLnhtbFBLAQIt&#10;ABQABgAIAAAAIQCDNvpi4gAAAA8BAAAPAAAAAAAAAAAAAAAAAAAEAABkcnMvZG93bnJldi54bWxQ&#10;SwUGAAAAAAQABADzAAAADwUAAAAA&#10;" filled="f" stroked="f">
              <v:textbox inset="0,0,0,0">
                <w:txbxContent>
                  <w:p w:rsidR="00F04C2A" w:rsidRDefault="00D623E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224B4">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FA7" w:rsidRDefault="00CC1FA7">
      <w:r>
        <w:separator/>
      </w:r>
    </w:p>
  </w:footnote>
  <w:footnote w:type="continuationSeparator" w:id="0">
    <w:p w:rsidR="00CC1FA7" w:rsidRDefault="00CC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2A" w:rsidRDefault="00D623EF">
    <w:pPr>
      <w:pStyle w:val="Corpotesto"/>
      <w:spacing w:line="14" w:lineRule="auto"/>
      <w:rPr>
        <w:sz w:val="20"/>
      </w:rPr>
    </w:pPr>
    <w:r>
      <w:rPr>
        <w:noProof/>
        <w:lang w:eastAsia="it-IT"/>
      </w:rPr>
      <w:drawing>
        <wp:anchor distT="0" distB="0" distL="0" distR="0" simplePos="0" relativeHeight="487518208" behindDoc="1" locked="0" layoutInCell="1" allowOverlap="1">
          <wp:simplePos x="0" y="0"/>
          <wp:positionH relativeFrom="page">
            <wp:posOffset>719327</wp:posOffset>
          </wp:positionH>
          <wp:positionV relativeFrom="page">
            <wp:posOffset>789431</wp:posOffset>
          </wp:positionV>
          <wp:extent cx="2232659" cy="364235"/>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2232659" cy="364235"/>
                  </a:xfrm>
                  <a:prstGeom prst="rect">
                    <a:avLst/>
                  </a:prstGeom>
                </pic:spPr>
              </pic:pic>
            </a:graphicData>
          </a:graphic>
        </wp:anchor>
      </w:drawing>
    </w:r>
    <w:r>
      <w:rPr>
        <w:noProof/>
        <w:lang w:eastAsia="it-IT"/>
      </w:rPr>
      <mc:AlternateContent>
        <mc:Choice Requires="wpg">
          <w:drawing>
            <wp:anchor distT="0" distB="0" distL="0" distR="0" simplePos="0" relativeHeight="487518720" behindDoc="1" locked="0" layoutInCell="1" allowOverlap="1">
              <wp:simplePos x="0" y="0"/>
              <wp:positionH relativeFrom="page">
                <wp:posOffset>719327</wp:posOffset>
              </wp:positionH>
              <wp:positionV relativeFrom="page">
                <wp:posOffset>1446275</wp:posOffset>
              </wp:positionV>
              <wp:extent cx="6120765"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20320"/>
                        <a:chOff x="0" y="0"/>
                        <a:chExt cx="6120765" cy="20320"/>
                      </a:xfrm>
                    </wpg:grpSpPr>
                    <wps:wsp>
                      <wps:cNvPr id="12" name="Graphic 12"/>
                      <wps:cNvSpPr/>
                      <wps:spPr>
                        <a:xfrm>
                          <a:off x="-12" y="0"/>
                          <a:ext cx="6120765" cy="20320"/>
                        </a:xfrm>
                        <a:custGeom>
                          <a:avLst/>
                          <a:gdLst/>
                          <a:ahLst/>
                          <a:cxnLst/>
                          <a:rect l="l" t="t" r="r" b="b"/>
                          <a:pathLst>
                            <a:path w="6120765" h="20320">
                              <a:moveTo>
                                <a:pt x="6120396" y="0"/>
                              </a:moveTo>
                              <a:lnTo>
                                <a:pt x="6117348" y="0"/>
                              </a:lnTo>
                              <a:lnTo>
                                <a:pt x="0" y="0"/>
                              </a:lnTo>
                              <a:lnTo>
                                <a:pt x="0" y="3048"/>
                              </a:lnTo>
                              <a:lnTo>
                                <a:pt x="0" y="16764"/>
                              </a:lnTo>
                              <a:lnTo>
                                <a:pt x="0" y="19812"/>
                              </a:lnTo>
                              <a:lnTo>
                                <a:pt x="6120396" y="19812"/>
                              </a:lnTo>
                              <a:lnTo>
                                <a:pt x="6120396" y="3048"/>
                              </a:lnTo>
                              <a:lnTo>
                                <a:pt x="6120396" y="0"/>
                              </a:lnTo>
                              <a:close/>
                            </a:path>
                          </a:pathLst>
                        </a:custGeom>
                        <a:solidFill>
                          <a:srgbClr val="A0A0A0"/>
                        </a:solidFill>
                      </wps:spPr>
                      <wps:bodyPr wrap="square" lIns="0" tIns="0" rIns="0" bIns="0" rtlCol="0">
                        <a:prstTxWarp prst="textNoShape">
                          <a:avLst/>
                        </a:prstTxWarp>
                        <a:noAutofit/>
                      </wps:bodyPr>
                    </wps:wsp>
                    <wps:wsp>
                      <wps:cNvPr id="13" name="Graphic 13"/>
                      <wps:cNvSpPr/>
                      <wps:spPr>
                        <a:xfrm>
                          <a:off x="-12" y="3048"/>
                          <a:ext cx="6120765" cy="17145"/>
                        </a:xfrm>
                        <a:custGeom>
                          <a:avLst/>
                          <a:gdLst/>
                          <a:ahLst/>
                          <a:cxnLst/>
                          <a:rect l="l" t="t" r="r" b="b"/>
                          <a:pathLst>
                            <a:path w="6120765" h="17145">
                              <a:moveTo>
                                <a:pt x="6120396" y="0"/>
                              </a:moveTo>
                              <a:lnTo>
                                <a:pt x="6117348" y="0"/>
                              </a:lnTo>
                              <a:lnTo>
                                <a:pt x="6117348" y="13716"/>
                              </a:lnTo>
                              <a:lnTo>
                                <a:pt x="0" y="13716"/>
                              </a:lnTo>
                              <a:lnTo>
                                <a:pt x="0" y="16764"/>
                              </a:lnTo>
                              <a:lnTo>
                                <a:pt x="6117348" y="16764"/>
                              </a:lnTo>
                              <a:lnTo>
                                <a:pt x="6120396" y="16764"/>
                              </a:lnTo>
                              <a:lnTo>
                                <a:pt x="6120396" y="13716"/>
                              </a:lnTo>
                              <a:lnTo>
                                <a:pt x="61203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49BBDA8" id="Group 11" o:spid="_x0000_s1026" style="position:absolute;margin-left:56.65pt;margin-top:113.9pt;width:481.95pt;height:1.6pt;z-index:-15797760;mso-wrap-distance-left:0;mso-wrap-distance-right:0;mso-position-horizontal-relative:page;mso-position-vertical-relative:page" coordsize="612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iSDgMAAL4KAAAOAAAAZHJzL2Uyb0RvYy54bWzcVslu2zAQvRfoPxC8J1qcyIkQOwiyoUCQ&#10;BoiLnmmKWlBJZEnacv6+Q0q0FCeN1XQ5FAbkofk4nHkzb6yz801VojWTquD1DAeHPkaspjwp6myG&#10;vyxuDk4wUprUCSl5zWb4iSl8Pv/44awRMQt5zsuESQROahU3YoZzrUXseYrmrCLqkAtWw2bKZUU0&#10;LGXmJZI04L0qvdD3I6/hMhGSU6YU/HrVbuK59Z+mjOrPaaqYRuUMQ2zaPqV9Ls3Tm5+ROJNE5AXt&#10;wiDviKIiRQ2Xbl1dEU3QShYvXFUFlVzxVB9SXnk8TQvKbA6QTeDvZHMr+UrYXLK4ycSWJqB2h6d3&#10;u6X36weJigRqF2BUkwpqZK9FsAZyGpHFgLmV4lE8yDZDMO84/aZg29vdN+usB29SWZlDkCjaWNaf&#10;tqyzjUYUfoyC0J9GxxhR2Av9SdhVheZQuhenaH795jmPxO2lNrRtKI2A/lI9her3KHzMiWC2MsrQ&#10;4ygMewrbjgrClkSLMgxaSlWsOjJ3+DkAPBrL0DZTEtOV0reMW6rJ+k7ptq0TZ5HcWXRTO1OCOIws&#10;SisLjRHIQmIEsli2shBEm3OmfsZEzaBWuSuV2a34mi24xWlTMFPRyWnUpwKh9piyfo4NppMjmBIu&#10;bcA6hPsW1ivIdyRm4oND051vuwqiaXQ0Bnd60tbxp/6GCQe/hN4b6tC1FcYgCFpyxdo8TYFswtui&#10;AW7YFoqXRXJTlKUpk5LZ8rKUaE2g/he++XQ8DGAgINeoxlry5An6vIFZOcPq+4pIhlH5qQYlmcHq&#10;DOmMpTOkLi+5Hb+2Q6TSi81XIgUSYM6whjlwz52gSOz6F+I3gBZrTtb8YqV5WpjmtrG1EXULELeZ&#10;Vv9C5ZMXKp8Y9szlMAvGq9zVnsSvjsJgGhwdd2Vxc2JYUUcU/On8XaG3gZgS9CJuJflac/aY5/KN&#10;grFCHyKDyTSIxmh0LG6v5p/dPgLdj7r982TI1/7MhminT8fpn5H+dWg+/4X07d89vCTZIdi90Jm3&#10;sOHajor+tXP+AwAA//8DAFBLAwQUAAYACAAAACEApZDvCOEAAAAMAQAADwAAAGRycy9kb3ducmV2&#10;LnhtbEyPwWrDMBBE74X+g9hCb40km9bFsRxCaHsKhSaFkptibWwTSzKWYjt/382pPc7sY3amWM22&#10;YyMOofVOgVwIYOgqb1pXK/jevz+9AgtRO6M771DBFQOsyvu7QufGT+4Lx12sGYW4kGsFTYx9znmo&#10;GrQ6LHyPjm4nP1gdSQ41N4OeKNx2PBHihVvdOvrQ6B43DVbn3cUq+Jj0tE7l27g9nzbXw/7582cr&#10;UanHh3m9BBZxjn8w3OpTdSip09FfnAmsIy3TlFAFSZLRhhshsiwBdiQrlQJ4WfD/I8pfAAAA//8D&#10;AFBLAQItABQABgAIAAAAIQC2gziS/gAAAOEBAAATAAAAAAAAAAAAAAAAAAAAAABbQ29udGVudF9U&#10;eXBlc10ueG1sUEsBAi0AFAAGAAgAAAAhADj9If/WAAAAlAEAAAsAAAAAAAAAAAAAAAAALwEAAF9y&#10;ZWxzLy5yZWxzUEsBAi0AFAAGAAgAAAAhABs2OJIOAwAAvgoAAA4AAAAAAAAAAAAAAAAALgIAAGRy&#10;cy9lMm9Eb2MueG1sUEsBAi0AFAAGAAgAAAAhAKWQ7wjhAAAADAEAAA8AAAAAAAAAAAAAAAAAaAUA&#10;AGRycy9kb3ducmV2LnhtbFBLBQYAAAAABAAEAPMAAAB2BgAAAAA=&#10;">
              <v:shape id="Graphic 12" o:spid="_x0000_s1027" style="position:absolute;width:61207;height:203;visibility:visible;mso-wrap-style:square;v-text-anchor:top" coordsize="61207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4wwwAAANsAAAAPAAAAZHJzL2Rvd25yZXYueG1sRE9Na8JA&#10;EL0X/A/LCL01m3iQkrqKBAsiFGkqzXXIjkk0O5vurhr767uFQm/zeJ+zWI2mF1dyvrOsIEtSEMS1&#10;1R03Cg4fr0/PIHxA1thbJgV38rBaTh4WmGt743e6lqERMYR9jgraEIZcSl+3ZNAndiCO3NE6gyFC&#10;10jt8BbDTS9naTqXBjuODS0OVLRUn8uLUfCZjSfvyrevvjpfNl0Rdvvvaq7U43Rcv4AINIZ/8Z97&#10;q+P8Gfz+Eg+Qyx8AAAD//wMAUEsBAi0AFAAGAAgAAAAhANvh9svuAAAAhQEAABMAAAAAAAAAAAAA&#10;AAAAAAAAAFtDb250ZW50X1R5cGVzXS54bWxQSwECLQAUAAYACAAAACEAWvQsW78AAAAVAQAACwAA&#10;AAAAAAAAAAAAAAAfAQAAX3JlbHMvLnJlbHNQSwECLQAUAAYACAAAACEAChaOMMMAAADbAAAADwAA&#10;AAAAAAAAAAAAAAAHAgAAZHJzL2Rvd25yZXYueG1sUEsFBgAAAAADAAMAtwAAAPcCAAAAAA==&#10;" path="m6120396,r-3048,l,,,3048,,16764r,3048l6120396,19812r,-16764l6120396,xe" fillcolor="#a0a0a0" stroked="f">
                <v:path arrowok="t"/>
              </v:shape>
              <v:shape id="Graphic 13" o:spid="_x0000_s1028" style="position:absolute;top:30;width:61207;height:171;visibility:visible;mso-wrap-style:square;v-text-anchor:top" coordsize="612076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ogvwAAANsAAAAPAAAAZHJzL2Rvd25yZXYueG1sRE/bisIw&#10;EH0X/Icwgm+aquClGkUFRfZl8fIBQzK21WZSmqh1v36zsODbHM51FqvGluJJtS8cKxj0ExDE2pmC&#10;MwWX8643BeEDssHSMSl4k4fVst1aYGrci4/0PIVMxBD2KSrIQ6hSKb3OyaLvu4o4cldXWwwR1pk0&#10;Nb5iuC3lMEnG0mLBsSHHirY56fvpYRVM3G0Xvr+ovIwPvNezxOqfzVCpbqdZz0EEasJH/O8+mDh/&#10;BH+/xAPk8hcAAP//AwBQSwECLQAUAAYACAAAACEA2+H2y+4AAACFAQAAEwAAAAAAAAAAAAAAAAAA&#10;AAAAW0NvbnRlbnRfVHlwZXNdLnhtbFBLAQItABQABgAIAAAAIQBa9CxbvwAAABUBAAALAAAAAAAA&#10;AAAAAAAAAB8BAABfcmVscy8ucmVsc1BLAQItABQABgAIAAAAIQAk7fogvwAAANsAAAAPAAAAAAAA&#10;AAAAAAAAAAcCAABkcnMvZG93bnJldi54bWxQSwUGAAAAAAMAAwC3AAAA8wIAAAAA&#10;" path="m6120396,r-3048,l6117348,13716,,13716r,3048l6117348,16764r3048,l6120396,13716r,-13716xe" fillcolor="#e2e2e2"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A93"/>
    <w:multiLevelType w:val="hybridMultilevel"/>
    <w:tmpl w:val="468A9D5C"/>
    <w:lvl w:ilvl="0" w:tplc="43684D70">
      <w:start w:val="1"/>
      <w:numFmt w:val="lowerLetter"/>
      <w:lvlText w:val="%1."/>
      <w:lvlJc w:val="left"/>
      <w:pPr>
        <w:ind w:left="382" w:hanging="270"/>
      </w:pPr>
      <w:rPr>
        <w:rFonts w:ascii="Arial MT" w:eastAsia="Arial MT" w:hAnsi="Arial MT" w:cs="Arial MT" w:hint="default"/>
        <w:b w:val="0"/>
        <w:bCs w:val="0"/>
        <w:i w:val="0"/>
        <w:iCs w:val="0"/>
        <w:color w:val="333333"/>
        <w:spacing w:val="0"/>
        <w:w w:val="100"/>
        <w:sz w:val="24"/>
        <w:szCs w:val="24"/>
        <w:lang w:val="it-IT" w:eastAsia="en-US" w:bidi="ar-SA"/>
      </w:rPr>
    </w:lvl>
    <w:lvl w:ilvl="1" w:tplc="4F5AC756">
      <w:numFmt w:val="bullet"/>
      <w:lvlText w:val="•"/>
      <w:lvlJc w:val="left"/>
      <w:pPr>
        <w:ind w:left="1328" w:hanging="270"/>
      </w:pPr>
      <w:rPr>
        <w:rFonts w:hint="default"/>
        <w:lang w:val="it-IT" w:eastAsia="en-US" w:bidi="ar-SA"/>
      </w:rPr>
    </w:lvl>
    <w:lvl w:ilvl="2" w:tplc="E7C2A51E">
      <w:numFmt w:val="bullet"/>
      <w:lvlText w:val="•"/>
      <w:lvlJc w:val="left"/>
      <w:pPr>
        <w:ind w:left="2277" w:hanging="270"/>
      </w:pPr>
      <w:rPr>
        <w:rFonts w:hint="default"/>
        <w:lang w:val="it-IT" w:eastAsia="en-US" w:bidi="ar-SA"/>
      </w:rPr>
    </w:lvl>
    <w:lvl w:ilvl="3" w:tplc="F9BAFB0E">
      <w:numFmt w:val="bullet"/>
      <w:lvlText w:val="•"/>
      <w:lvlJc w:val="left"/>
      <w:pPr>
        <w:ind w:left="3225" w:hanging="270"/>
      </w:pPr>
      <w:rPr>
        <w:rFonts w:hint="default"/>
        <w:lang w:val="it-IT" w:eastAsia="en-US" w:bidi="ar-SA"/>
      </w:rPr>
    </w:lvl>
    <w:lvl w:ilvl="4" w:tplc="D206D26E">
      <w:numFmt w:val="bullet"/>
      <w:lvlText w:val="•"/>
      <w:lvlJc w:val="left"/>
      <w:pPr>
        <w:ind w:left="4174" w:hanging="270"/>
      </w:pPr>
      <w:rPr>
        <w:rFonts w:hint="default"/>
        <w:lang w:val="it-IT" w:eastAsia="en-US" w:bidi="ar-SA"/>
      </w:rPr>
    </w:lvl>
    <w:lvl w:ilvl="5" w:tplc="7104051E">
      <w:numFmt w:val="bullet"/>
      <w:lvlText w:val="•"/>
      <w:lvlJc w:val="left"/>
      <w:pPr>
        <w:ind w:left="5123" w:hanging="270"/>
      </w:pPr>
      <w:rPr>
        <w:rFonts w:hint="default"/>
        <w:lang w:val="it-IT" w:eastAsia="en-US" w:bidi="ar-SA"/>
      </w:rPr>
    </w:lvl>
    <w:lvl w:ilvl="6" w:tplc="B9D0FCA8">
      <w:numFmt w:val="bullet"/>
      <w:lvlText w:val="•"/>
      <w:lvlJc w:val="left"/>
      <w:pPr>
        <w:ind w:left="6071" w:hanging="270"/>
      </w:pPr>
      <w:rPr>
        <w:rFonts w:hint="default"/>
        <w:lang w:val="it-IT" w:eastAsia="en-US" w:bidi="ar-SA"/>
      </w:rPr>
    </w:lvl>
    <w:lvl w:ilvl="7" w:tplc="59F68982">
      <w:numFmt w:val="bullet"/>
      <w:lvlText w:val="•"/>
      <w:lvlJc w:val="left"/>
      <w:pPr>
        <w:ind w:left="7020" w:hanging="270"/>
      </w:pPr>
      <w:rPr>
        <w:rFonts w:hint="default"/>
        <w:lang w:val="it-IT" w:eastAsia="en-US" w:bidi="ar-SA"/>
      </w:rPr>
    </w:lvl>
    <w:lvl w:ilvl="8" w:tplc="B84AA328">
      <w:numFmt w:val="bullet"/>
      <w:lvlText w:val="•"/>
      <w:lvlJc w:val="left"/>
      <w:pPr>
        <w:ind w:left="7969" w:hanging="270"/>
      </w:pPr>
      <w:rPr>
        <w:rFonts w:hint="default"/>
        <w:lang w:val="it-IT" w:eastAsia="en-US" w:bidi="ar-SA"/>
      </w:rPr>
    </w:lvl>
  </w:abstractNum>
  <w:abstractNum w:abstractNumId="1" w15:restartNumberingAfterBreak="0">
    <w:nsid w:val="72131A75"/>
    <w:multiLevelType w:val="hybridMultilevel"/>
    <w:tmpl w:val="6966CC14"/>
    <w:lvl w:ilvl="0" w:tplc="A610498A">
      <w:start w:val="1"/>
      <w:numFmt w:val="lowerLetter"/>
      <w:lvlText w:val="%1."/>
      <w:lvlJc w:val="left"/>
      <w:pPr>
        <w:ind w:left="382" w:hanging="270"/>
      </w:pPr>
      <w:rPr>
        <w:rFonts w:ascii="Arial MT" w:eastAsia="Arial MT" w:hAnsi="Arial MT" w:cs="Arial MT" w:hint="default"/>
        <w:b w:val="0"/>
        <w:bCs w:val="0"/>
        <w:i w:val="0"/>
        <w:iCs w:val="0"/>
        <w:spacing w:val="0"/>
        <w:w w:val="100"/>
        <w:sz w:val="24"/>
        <w:szCs w:val="24"/>
        <w:lang w:val="it-IT" w:eastAsia="en-US" w:bidi="ar-SA"/>
      </w:rPr>
    </w:lvl>
    <w:lvl w:ilvl="1" w:tplc="8B7C8658">
      <w:numFmt w:val="bullet"/>
      <w:lvlText w:val="•"/>
      <w:lvlJc w:val="left"/>
      <w:pPr>
        <w:ind w:left="1328" w:hanging="270"/>
      </w:pPr>
      <w:rPr>
        <w:rFonts w:hint="default"/>
        <w:lang w:val="it-IT" w:eastAsia="en-US" w:bidi="ar-SA"/>
      </w:rPr>
    </w:lvl>
    <w:lvl w:ilvl="2" w:tplc="4D3E98E8">
      <w:numFmt w:val="bullet"/>
      <w:lvlText w:val="•"/>
      <w:lvlJc w:val="left"/>
      <w:pPr>
        <w:ind w:left="2277" w:hanging="270"/>
      </w:pPr>
      <w:rPr>
        <w:rFonts w:hint="default"/>
        <w:lang w:val="it-IT" w:eastAsia="en-US" w:bidi="ar-SA"/>
      </w:rPr>
    </w:lvl>
    <w:lvl w:ilvl="3" w:tplc="84E02E4E">
      <w:numFmt w:val="bullet"/>
      <w:lvlText w:val="•"/>
      <w:lvlJc w:val="left"/>
      <w:pPr>
        <w:ind w:left="3225" w:hanging="270"/>
      </w:pPr>
      <w:rPr>
        <w:rFonts w:hint="default"/>
        <w:lang w:val="it-IT" w:eastAsia="en-US" w:bidi="ar-SA"/>
      </w:rPr>
    </w:lvl>
    <w:lvl w:ilvl="4" w:tplc="E8C6A41E">
      <w:numFmt w:val="bullet"/>
      <w:lvlText w:val="•"/>
      <w:lvlJc w:val="left"/>
      <w:pPr>
        <w:ind w:left="4174" w:hanging="270"/>
      </w:pPr>
      <w:rPr>
        <w:rFonts w:hint="default"/>
        <w:lang w:val="it-IT" w:eastAsia="en-US" w:bidi="ar-SA"/>
      </w:rPr>
    </w:lvl>
    <w:lvl w:ilvl="5" w:tplc="7C1A978C">
      <w:numFmt w:val="bullet"/>
      <w:lvlText w:val="•"/>
      <w:lvlJc w:val="left"/>
      <w:pPr>
        <w:ind w:left="5123" w:hanging="270"/>
      </w:pPr>
      <w:rPr>
        <w:rFonts w:hint="default"/>
        <w:lang w:val="it-IT" w:eastAsia="en-US" w:bidi="ar-SA"/>
      </w:rPr>
    </w:lvl>
    <w:lvl w:ilvl="6" w:tplc="7422C120">
      <w:numFmt w:val="bullet"/>
      <w:lvlText w:val="•"/>
      <w:lvlJc w:val="left"/>
      <w:pPr>
        <w:ind w:left="6071" w:hanging="270"/>
      </w:pPr>
      <w:rPr>
        <w:rFonts w:hint="default"/>
        <w:lang w:val="it-IT" w:eastAsia="en-US" w:bidi="ar-SA"/>
      </w:rPr>
    </w:lvl>
    <w:lvl w:ilvl="7" w:tplc="7898F0DC">
      <w:numFmt w:val="bullet"/>
      <w:lvlText w:val="•"/>
      <w:lvlJc w:val="left"/>
      <w:pPr>
        <w:ind w:left="7020" w:hanging="270"/>
      </w:pPr>
      <w:rPr>
        <w:rFonts w:hint="default"/>
        <w:lang w:val="it-IT" w:eastAsia="en-US" w:bidi="ar-SA"/>
      </w:rPr>
    </w:lvl>
    <w:lvl w:ilvl="8" w:tplc="F208E662">
      <w:numFmt w:val="bullet"/>
      <w:lvlText w:val="•"/>
      <w:lvlJc w:val="left"/>
      <w:pPr>
        <w:ind w:left="7969" w:hanging="27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4C2A"/>
    <w:rsid w:val="00445A12"/>
    <w:rsid w:val="00707CA0"/>
    <w:rsid w:val="00720D7E"/>
    <w:rsid w:val="00CC1FA7"/>
    <w:rsid w:val="00CE0476"/>
    <w:rsid w:val="00D224B4"/>
    <w:rsid w:val="00D35FDB"/>
    <w:rsid w:val="00D623EF"/>
    <w:rsid w:val="00DB5E66"/>
    <w:rsid w:val="00F04C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260C"/>
  <w15:docId w15:val="{A65009B9-02A0-49D4-A4F9-2D9D8302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54" w:right="154"/>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83"/>
      <w:ind w:left="380" w:hanging="268"/>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07CA0"/>
    <w:rPr>
      <w:color w:val="0000FF" w:themeColor="hyperlink"/>
      <w:u w:val="single"/>
    </w:rPr>
  </w:style>
  <w:style w:type="character" w:styleId="Menzionenonrisolta">
    <w:name w:val="Unresolved Mention"/>
    <w:basedOn w:val="Carpredefinitoparagrafo"/>
    <w:uiPriority w:val="99"/>
    <w:semiHidden/>
    <w:unhideWhenUsed/>
    <w:rsid w:val="00707CA0"/>
    <w:rPr>
      <w:color w:val="605E5C"/>
      <w:shd w:val="clear" w:color="auto" w:fill="E1DFDD"/>
    </w:rPr>
  </w:style>
  <w:style w:type="character" w:styleId="Collegamentovisitato">
    <w:name w:val="FollowedHyperlink"/>
    <w:basedOn w:val="Carpredefinitoparagrafo"/>
    <w:uiPriority w:val="99"/>
    <w:semiHidden/>
    <w:unhideWhenUsed/>
    <w:rsid w:val="00707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90224">
      <w:bodyDiv w:val="1"/>
      <w:marLeft w:val="0"/>
      <w:marRight w:val="0"/>
      <w:marTop w:val="0"/>
      <w:marBottom w:val="0"/>
      <w:divBdr>
        <w:top w:val="none" w:sz="0" w:space="0" w:color="auto"/>
        <w:left w:val="none" w:sz="0" w:space="0" w:color="auto"/>
        <w:bottom w:val="none" w:sz="0" w:space="0" w:color="auto"/>
        <w:right w:val="none" w:sz="0" w:space="0" w:color="auto"/>
      </w:divBdr>
      <w:divsChild>
        <w:div w:id="1265959124">
          <w:marLeft w:val="0"/>
          <w:marRight w:val="0"/>
          <w:marTop w:val="0"/>
          <w:marBottom w:val="0"/>
          <w:divBdr>
            <w:top w:val="none" w:sz="0" w:space="0" w:color="auto"/>
            <w:left w:val="none" w:sz="0" w:space="0" w:color="auto"/>
            <w:bottom w:val="none" w:sz="0" w:space="0" w:color="auto"/>
            <w:right w:val="none" w:sz="0" w:space="0" w:color="auto"/>
          </w:divBdr>
        </w:div>
      </w:divsChild>
    </w:div>
    <w:div w:id="1394737915">
      <w:bodyDiv w:val="1"/>
      <w:marLeft w:val="0"/>
      <w:marRight w:val="0"/>
      <w:marTop w:val="0"/>
      <w:marBottom w:val="0"/>
      <w:divBdr>
        <w:top w:val="none" w:sz="0" w:space="0" w:color="auto"/>
        <w:left w:val="none" w:sz="0" w:space="0" w:color="auto"/>
        <w:bottom w:val="none" w:sz="0" w:space="0" w:color="auto"/>
        <w:right w:val="none" w:sz="0" w:space="0" w:color="auto"/>
      </w:divBdr>
    </w:div>
    <w:div w:id="1563952768">
      <w:bodyDiv w:val="1"/>
      <w:marLeft w:val="0"/>
      <w:marRight w:val="0"/>
      <w:marTop w:val="0"/>
      <w:marBottom w:val="0"/>
      <w:divBdr>
        <w:top w:val="none" w:sz="0" w:space="0" w:color="auto"/>
        <w:left w:val="none" w:sz="0" w:space="0" w:color="auto"/>
        <w:bottom w:val="none" w:sz="0" w:space="0" w:color="auto"/>
        <w:right w:val="none" w:sz="0" w:space="0" w:color="auto"/>
      </w:divBdr>
      <w:divsChild>
        <w:div w:id="19755947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seariafier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ciaa@cs.legalmail.camcom.it" TargetMode="External"/><Relationship Id="rId4" Type="http://schemas.openxmlformats.org/officeDocument/2006/relationships/webSettings" Target="webSettings.xml"/><Relationship Id="rId9" Type="http://schemas.openxmlformats.org/officeDocument/2006/relationships/hyperlink" Target="www.caseariafier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519</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Microsoft Word - Avviso Manifestazione d'interesse</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Manifestazione d'interesse</dc:title>
  <dc:creator>CCS0157</dc:creator>
  <cp:lastModifiedBy>Simone De rose</cp:lastModifiedBy>
  <cp:revision>4</cp:revision>
  <dcterms:created xsi:type="dcterms:W3CDTF">2024-05-26T21:06:00Z</dcterms:created>
  <dcterms:modified xsi:type="dcterms:W3CDTF">2024-05-27T06:35:00Z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2024-05-26T00:00:00Z</vt:filetime>
  </property>
  <property fmtid="{D5CDD505-2E9C-101B-9397-08002B2CF9AE}" pid="4" name="Producer">
    <vt:lpwstr>Microsoft: Print To PDF</vt:lpwstr>
  </property>
</Properties>
</file>