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036" w:rsidRDefault="00101036">
      <w:pPr>
        <w:widowControl w:val="0"/>
        <w:pBdr>
          <w:top w:val="nil"/>
          <w:left w:val="nil"/>
          <w:bottom w:val="nil"/>
          <w:right w:val="nil"/>
          <w:between w:val="nil"/>
        </w:pBdr>
        <w:spacing w:line="276" w:lineRule="auto"/>
      </w:pPr>
    </w:p>
    <w:p w:rsidR="00101036" w:rsidRDefault="00101036">
      <w:pPr>
        <w:widowControl w:val="0"/>
        <w:jc w:val="center"/>
        <w:rPr>
          <w:rFonts w:ascii="Arial" w:eastAsia="Arial" w:hAnsi="Arial" w:cs="Arial"/>
          <w:b/>
          <w:color w:val="000000"/>
          <w:sz w:val="23"/>
          <w:szCs w:val="23"/>
        </w:rPr>
      </w:pPr>
    </w:p>
    <w:p w:rsidR="00101036" w:rsidRDefault="00B64AB9">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rsidR="00101036" w:rsidRDefault="00101036">
      <w:pPr>
        <w:widowControl w:val="0"/>
        <w:tabs>
          <w:tab w:val="left" w:pos="5387"/>
        </w:tabs>
        <w:jc w:val="both"/>
        <w:rPr>
          <w:rFonts w:ascii="Arial" w:eastAsia="Arial" w:hAnsi="Arial" w:cs="Arial"/>
          <w:b/>
          <w:color w:val="000000"/>
          <w:sz w:val="23"/>
          <w:szCs w:val="23"/>
        </w:rPr>
      </w:pPr>
    </w:p>
    <w:p w:rsidR="00101036" w:rsidRDefault="00B64AB9">
      <w:pPr>
        <w:widowControl w:val="0"/>
        <w:tabs>
          <w:tab w:val="left" w:pos="5387"/>
        </w:tabs>
        <w:jc w:val="both"/>
        <w:rPr>
          <w:rFonts w:ascii="Calibri" w:eastAsia="Calibri" w:hAnsi="Calibri" w:cs="Calibri"/>
          <w:b/>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rsidR="00101036" w:rsidRDefault="00B64AB9">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101036" w:rsidRDefault="00B64AB9">
      <w:pPr>
        <w:widowControl w:val="0"/>
        <w:tabs>
          <w:tab w:val="left" w:pos="5387"/>
        </w:tabs>
        <w:jc w:val="both"/>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ab/>
        <w:t>Via Calabria, 33 - 87100 - Cosenza</w:t>
      </w:r>
    </w:p>
    <w:p w:rsidR="00101036" w:rsidRDefault="00B64AB9">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r>
    </w:p>
    <w:p w:rsidR="00101036" w:rsidRDefault="00101036">
      <w:pPr>
        <w:widowControl w:val="0"/>
        <w:tabs>
          <w:tab w:val="left" w:pos="5387"/>
        </w:tabs>
        <w:jc w:val="both"/>
        <w:rPr>
          <w:rFonts w:ascii="Calibri" w:eastAsia="Calibri" w:hAnsi="Calibri" w:cs="Calibri"/>
          <w:b/>
          <w:color w:val="000000"/>
          <w:sz w:val="22"/>
          <w:szCs w:val="22"/>
        </w:rPr>
      </w:pP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_______________ con il numero partita Iva_____________________  e  REA n.___________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r w:rsidR="0090142A">
        <w:rPr>
          <w:rFonts w:ascii="Calibri" w:eastAsia="Calibri" w:hAnsi="Calibri" w:cs="Calibri"/>
          <w:color w:val="000000"/>
          <w:sz w:val="22"/>
          <w:szCs w:val="22"/>
        </w:rPr>
        <w:br/>
        <w:t>Pec ________________</w:t>
      </w:r>
    </w:p>
    <w:p w:rsidR="00101036" w:rsidRDefault="00101036">
      <w:pPr>
        <w:widowControl w:val="0"/>
        <w:rPr>
          <w:rFonts w:ascii="Calibri" w:eastAsia="Calibri" w:hAnsi="Calibri" w:cs="Calibri"/>
          <w:i/>
          <w:color w:val="000000"/>
          <w:sz w:val="22"/>
          <w:szCs w:val="22"/>
        </w:rPr>
      </w:pPr>
    </w:p>
    <w:p w:rsidR="00101036" w:rsidRDefault="00B64AB9">
      <w:pPr>
        <w:widowControl w:val="0"/>
        <w:jc w:val="center"/>
        <w:rPr>
          <w:rFonts w:ascii="Calibri" w:eastAsia="Calibri" w:hAnsi="Calibri" w:cs="Calibri"/>
          <w:i/>
          <w:color w:val="000000"/>
          <w:sz w:val="22"/>
          <w:szCs w:val="22"/>
        </w:rPr>
      </w:pPr>
      <w:r>
        <w:rPr>
          <w:rFonts w:ascii="Calibri" w:eastAsia="Calibri" w:hAnsi="Calibri" w:cs="Calibri"/>
          <w:i/>
          <w:color w:val="000000"/>
          <w:sz w:val="22"/>
          <w:szCs w:val="22"/>
        </w:rPr>
        <w:t xml:space="preserve">con riferimento al bando in oggetto, consapevole delle sanzioni penali richiamate dall’art. 76 del D.P.R. 445 del 28 dicembre 2000 nel caso di dichiarazioni </w:t>
      </w:r>
      <w:bookmarkStart w:id="1" w:name="_GoBack"/>
      <w:bookmarkEnd w:id="1"/>
      <w:r>
        <w:rPr>
          <w:rFonts w:ascii="Calibri" w:eastAsia="Calibri" w:hAnsi="Calibri" w:cs="Calibri"/>
          <w:i/>
          <w:color w:val="000000"/>
          <w:sz w:val="22"/>
          <w:szCs w:val="22"/>
        </w:rPr>
        <w:t>non veritiere</w:t>
      </w:r>
    </w:p>
    <w:p w:rsidR="00101036" w:rsidRDefault="00101036">
      <w:pPr>
        <w:spacing w:line="264" w:lineRule="auto"/>
        <w:jc w:val="center"/>
        <w:rPr>
          <w:rFonts w:ascii="Calibri" w:eastAsia="Calibri" w:hAnsi="Calibri" w:cs="Calibri"/>
        </w:rPr>
      </w:pPr>
    </w:p>
    <w:p w:rsidR="00101036" w:rsidRDefault="00B64AB9">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101036" w:rsidRDefault="00B64AB9">
      <w:pPr>
        <w:numPr>
          <w:ilvl w:val="0"/>
          <w:numId w:val="4"/>
        </w:numPr>
        <w:spacing w:line="264" w:lineRule="auto"/>
        <w:jc w:val="both"/>
        <w:rPr>
          <w:rFonts w:ascii="Calibri" w:eastAsia="Calibri" w:hAnsi="Calibri" w:cs="Calibri"/>
          <w:sz w:val="22"/>
          <w:szCs w:val="22"/>
        </w:rPr>
      </w:pPr>
      <w:r>
        <w:rPr>
          <w:rFonts w:ascii="Calibri" w:eastAsia="Calibri" w:hAnsi="Calibri" w:cs="Calibri"/>
          <w:sz w:val="22"/>
          <w:szCs w:val="22"/>
        </w:rPr>
        <w:t>di non essere partecipante (quindi potenzialmente beneficiario) al bando della stessa misura per cui si presenta come fornitore</w:t>
      </w:r>
    </w:p>
    <w:p w:rsidR="00101036" w:rsidRDefault="00B64AB9">
      <w:pPr>
        <w:numPr>
          <w:ilvl w:val="0"/>
          <w:numId w:val="4"/>
        </w:numPr>
        <w:spacing w:line="264" w:lineRule="auto"/>
        <w:jc w:val="both"/>
        <w:rPr>
          <w:rFonts w:ascii="Calibri" w:eastAsia="Calibri" w:hAnsi="Calibri" w:cs="Calibri"/>
          <w:sz w:val="22"/>
          <w:szCs w:val="22"/>
        </w:rPr>
      </w:pPr>
      <w:r>
        <w:rPr>
          <w:rFonts w:ascii="Calibri" w:eastAsia="Calibri" w:hAnsi="Calibri" w:cs="Calibri"/>
          <w:sz w:val="22"/>
          <w:szCs w:val="22"/>
        </w:rPr>
        <w:t>di non rientrare tra i soggetti esclusi dall’art. 6 co</w:t>
      </w:r>
      <w:r w:rsidR="00D31CBC">
        <w:rPr>
          <w:rFonts w:ascii="Calibri" w:eastAsia="Calibri" w:hAnsi="Calibri" w:cs="Calibri"/>
          <w:sz w:val="22"/>
          <w:szCs w:val="22"/>
        </w:rPr>
        <w:t>mma</w:t>
      </w:r>
      <w:r>
        <w:rPr>
          <w:rFonts w:ascii="Calibri" w:eastAsia="Calibri" w:hAnsi="Calibri" w:cs="Calibri"/>
          <w:sz w:val="22"/>
          <w:szCs w:val="22"/>
        </w:rPr>
        <w:t xml:space="preserve"> 2 e cioè di non:</w:t>
      </w:r>
    </w:p>
    <w:p w:rsidR="00205128" w:rsidRDefault="00205128" w:rsidP="00205128">
      <w:pPr>
        <w:spacing w:line="264" w:lineRule="auto"/>
        <w:ind w:left="360"/>
        <w:jc w:val="both"/>
        <w:rPr>
          <w:rFonts w:ascii="Calibri" w:eastAsia="Calibri" w:hAnsi="Calibri" w:cs="Calibri"/>
          <w:sz w:val="22"/>
          <w:szCs w:val="22"/>
        </w:rPr>
      </w:pPr>
    </w:p>
    <w:p w:rsidR="00101036" w:rsidRPr="00DE11AE" w:rsidRDefault="008814D7">
      <w:pPr>
        <w:numPr>
          <w:ilvl w:val="1"/>
          <w:numId w:val="4"/>
        </w:numPr>
        <w:tabs>
          <w:tab w:val="left" w:pos="567"/>
        </w:tabs>
        <w:spacing w:after="60"/>
        <w:jc w:val="both"/>
        <w:rPr>
          <w:rFonts w:ascii="Rasa" w:eastAsia="Rasa" w:hAnsi="Rasa" w:cs="Rasa"/>
          <w:sz w:val="22"/>
          <w:szCs w:val="22"/>
        </w:rPr>
      </w:pPr>
      <w:r w:rsidRPr="00DE11AE">
        <w:rPr>
          <w:rFonts w:ascii="Rasa" w:eastAsia="Rasa" w:hAnsi="Rasa" w:cs="Rasa"/>
          <w:sz w:val="22"/>
          <w:szCs w:val="22"/>
        </w:rPr>
        <w:t xml:space="preserve">essere </w:t>
      </w:r>
      <w:r w:rsidR="00B64AB9" w:rsidRPr="00DE11AE">
        <w:rPr>
          <w:rFonts w:ascii="Rasa" w:eastAsia="Rasa" w:hAnsi="Rasa" w:cs="Rasa"/>
          <w:sz w:val="22"/>
          <w:szCs w:val="22"/>
        </w:rPr>
        <w:t>amministratori, sindaci e dipendenti, collaboratori e consulenti legati a vario titolo all’impresa richiedente il contributo</w:t>
      </w:r>
      <w:r w:rsidRPr="00DE11AE">
        <w:rPr>
          <w:rFonts w:ascii="Rasa" w:eastAsia="Rasa" w:hAnsi="Rasa" w:cs="Rasa"/>
          <w:sz w:val="22"/>
          <w:szCs w:val="22"/>
        </w:rPr>
        <w:t>;</w:t>
      </w:r>
    </w:p>
    <w:p w:rsidR="00101036" w:rsidRPr="00DE11AE" w:rsidRDefault="008814D7" w:rsidP="00205128">
      <w:pPr>
        <w:numPr>
          <w:ilvl w:val="1"/>
          <w:numId w:val="4"/>
        </w:numPr>
        <w:spacing w:after="120"/>
        <w:jc w:val="both"/>
        <w:rPr>
          <w:rFonts w:ascii="Rasa" w:eastAsia="Rasa" w:hAnsi="Rasa" w:cs="Rasa"/>
          <w:sz w:val="22"/>
          <w:szCs w:val="22"/>
        </w:rPr>
      </w:pPr>
      <w:r w:rsidRPr="00DE11AE">
        <w:rPr>
          <w:rFonts w:ascii="Rasa" w:eastAsia="Rasa" w:hAnsi="Rasa" w:cs="Rasa"/>
          <w:sz w:val="22"/>
          <w:szCs w:val="22"/>
        </w:rPr>
        <w:t xml:space="preserve">essere </w:t>
      </w:r>
      <w:r w:rsidR="00B64AB9" w:rsidRPr="00DE11AE">
        <w:rPr>
          <w:rFonts w:ascii="Rasa" w:eastAsia="Rasa" w:hAnsi="Rasa" w:cs="Rasa"/>
          <w:sz w:val="22"/>
          <w:szCs w:val="22"/>
        </w:rPr>
        <w:t xml:space="preserve">parenti entro il terzo grado ed affini entro il quarto grado del titolare/legale rappresentante, dei soci, </w:t>
      </w:r>
      <w:r w:rsidR="007727D7" w:rsidRPr="00DE11AE">
        <w:rPr>
          <w:rFonts w:ascii="Rasa" w:eastAsia="Rasa" w:hAnsi="Rasa" w:cs="Rasa"/>
          <w:sz w:val="22"/>
          <w:szCs w:val="22"/>
        </w:rPr>
        <w:t>degli amministratori</w:t>
      </w:r>
      <w:r w:rsidRPr="00DE11AE">
        <w:rPr>
          <w:rFonts w:ascii="Rasa" w:eastAsia="Rasa" w:hAnsi="Rasa" w:cs="Rasa"/>
          <w:sz w:val="22"/>
          <w:szCs w:val="22"/>
        </w:rPr>
        <w:t>;</w:t>
      </w:r>
    </w:p>
    <w:p w:rsidR="00157EB1" w:rsidRPr="00DE11AE" w:rsidRDefault="008814D7" w:rsidP="00157EB1">
      <w:pPr>
        <w:numPr>
          <w:ilvl w:val="1"/>
          <w:numId w:val="4"/>
        </w:numPr>
        <w:tabs>
          <w:tab w:val="left" w:pos="567"/>
        </w:tabs>
        <w:spacing w:after="60"/>
        <w:jc w:val="both"/>
        <w:rPr>
          <w:rFonts w:ascii="Calibri" w:eastAsia="Calibri" w:hAnsi="Calibri" w:cs="Calibri"/>
          <w:sz w:val="22"/>
          <w:szCs w:val="22"/>
        </w:rPr>
      </w:pPr>
      <w:r w:rsidRPr="00DE11AE">
        <w:rPr>
          <w:rFonts w:ascii="Rasa" w:eastAsia="Rasa" w:hAnsi="Rasa" w:cs="Rasa"/>
          <w:sz w:val="22"/>
          <w:szCs w:val="22"/>
        </w:rPr>
        <w:t xml:space="preserve">essere </w:t>
      </w:r>
      <w:r w:rsidR="00B64AB9" w:rsidRPr="00DE11AE">
        <w:rPr>
          <w:rFonts w:ascii="Rasa" w:eastAsia="Rasa" w:hAnsi="Rasa" w:cs="Rasa"/>
          <w:sz w:val="22"/>
          <w:szCs w:val="22"/>
        </w:rPr>
        <w:t>in rapporto di controllo e/o collegamento con l’impresa richiedente – ai sensi dell’art. 2359 del Codice civile;</w:t>
      </w:r>
    </w:p>
    <w:p w:rsidR="00157EB1" w:rsidRPr="00DE11AE" w:rsidRDefault="00157EB1" w:rsidP="00157EB1">
      <w:pPr>
        <w:numPr>
          <w:ilvl w:val="1"/>
          <w:numId w:val="4"/>
        </w:numPr>
        <w:tabs>
          <w:tab w:val="left" w:pos="567"/>
        </w:tabs>
        <w:spacing w:after="60"/>
        <w:jc w:val="both"/>
        <w:rPr>
          <w:rFonts w:ascii="Calibri" w:eastAsia="Calibri" w:hAnsi="Calibri" w:cs="Calibri"/>
          <w:sz w:val="22"/>
          <w:szCs w:val="22"/>
        </w:rPr>
      </w:pPr>
      <w:r w:rsidRPr="00DE11AE">
        <w:rPr>
          <w:rFonts w:ascii="Rasa" w:eastAsia="Rasa" w:hAnsi="Rasa" w:cs="Rasa"/>
          <w:sz w:val="22"/>
          <w:szCs w:val="22"/>
        </w:rPr>
        <w:t>essere associazioni non commerciali</w:t>
      </w:r>
      <w:r w:rsidR="00162C9C" w:rsidRPr="00DE11AE">
        <w:rPr>
          <w:rFonts w:ascii="Calibri" w:eastAsia="Calibri" w:hAnsi="Calibri" w:cs="Calibri"/>
          <w:sz w:val="22"/>
          <w:szCs w:val="22"/>
        </w:rPr>
        <w:t>;</w:t>
      </w:r>
    </w:p>
    <w:p w:rsidR="00157EB1" w:rsidRPr="00DE11AE" w:rsidRDefault="00157EB1" w:rsidP="00157EB1">
      <w:pPr>
        <w:tabs>
          <w:tab w:val="left" w:pos="567"/>
        </w:tabs>
        <w:spacing w:after="60"/>
        <w:jc w:val="both"/>
        <w:rPr>
          <w:rFonts w:ascii="Calibri" w:eastAsia="Calibri" w:hAnsi="Calibri" w:cs="Calibri"/>
          <w:sz w:val="22"/>
          <w:szCs w:val="22"/>
        </w:rPr>
      </w:pPr>
    </w:p>
    <w:p w:rsidR="00101036" w:rsidRPr="00DE11AE" w:rsidRDefault="008814D7" w:rsidP="00157EB1">
      <w:pPr>
        <w:numPr>
          <w:ilvl w:val="1"/>
          <w:numId w:val="4"/>
        </w:numPr>
        <w:tabs>
          <w:tab w:val="left" w:pos="567"/>
        </w:tabs>
        <w:spacing w:after="60"/>
        <w:jc w:val="both"/>
        <w:rPr>
          <w:rFonts w:ascii="Rasa" w:eastAsia="Rasa" w:hAnsi="Rasa" w:cs="Rasa"/>
          <w:sz w:val="22"/>
          <w:szCs w:val="22"/>
        </w:rPr>
      </w:pPr>
      <w:r w:rsidRPr="00DE11AE">
        <w:rPr>
          <w:rFonts w:ascii="Rasa" w:eastAsia="Rasa" w:hAnsi="Rasa" w:cs="Rasa"/>
          <w:sz w:val="22"/>
          <w:szCs w:val="22"/>
        </w:rPr>
        <w:t>avere</w:t>
      </w:r>
      <w:r w:rsidR="00B64AB9" w:rsidRPr="00DE11AE">
        <w:rPr>
          <w:rFonts w:ascii="Rasa" w:eastAsia="Rasa" w:hAnsi="Rasa" w:cs="Rasa"/>
          <w:sz w:val="22"/>
          <w:szCs w:val="22"/>
        </w:rPr>
        <w:t xml:space="preserve"> assetti proprietari sostanzialmente coincidenti</w:t>
      </w:r>
      <w:r w:rsidR="00B64AB9" w:rsidRPr="00DE11AE">
        <w:rPr>
          <w:rFonts w:ascii="Rasa" w:eastAsia="Rasa" w:hAnsi="Rasa" w:cs="Rasa"/>
          <w:sz w:val="22"/>
          <w:szCs w:val="22"/>
          <w:vertAlign w:val="superscript"/>
        </w:rPr>
        <w:footnoteReference w:id="1"/>
      </w:r>
      <w:r w:rsidR="00B64AB9" w:rsidRPr="00DE11AE">
        <w:rPr>
          <w:rFonts w:ascii="Rasa" w:eastAsia="Rasa" w:hAnsi="Rasa" w:cs="Rasa"/>
          <w:sz w:val="22"/>
          <w:szCs w:val="22"/>
        </w:rPr>
        <w:t xml:space="preserve">  con l’impresa richiedente;</w:t>
      </w:r>
    </w:p>
    <w:p w:rsidR="00205128" w:rsidRPr="00DE11AE" w:rsidRDefault="00205128" w:rsidP="00205128">
      <w:pPr>
        <w:spacing w:line="264" w:lineRule="auto"/>
        <w:ind w:left="1080"/>
        <w:jc w:val="both"/>
        <w:rPr>
          <w:rFonts w:ascii="Calibri" w:eastAsia="Calibri" w:hAnsi="Calibri" w:cs="Calibri"/>
          <w:sz w:val="22"/>
          <w:szCs w:val="22"/>
        </w:rPr>
      </w:pPr>
    </w:p>
    <w:p w:rsidR="00101036" w:rsidRPr="00DE11AE" w:rsidRDefault="00B64AB9">
      <w:pPr>
        <w:numPr>
          <w:ilvl w:val="0"/>
          <w:numId w:val="4"/>
        </w:numPr>
        <w:spacing w:line="264" w:lineRule="auto"/>
        <w:jc w:val="both"/>
        <w:rPr>
          <w:rFonts w:ascii="Rasa" w:eastAsia="Rasa" w:hAnsi="Rasa" w:cs="Rasa"/>
          <w:sz w:val="22"/>
          <w:szCs w:val="22"/>
        </w:rPr>
      </w:pPr>
      <w:r w:rsidRPr="00DE11AE">
        <w:rPr>
          <w:rFonts w:ascii="Rasa" w:eastAsia="Rasa" w:hAnsi="Rasa" w:cs="Rasa"/>
          <w:sz w:val="22"/>
          <w:szCs w:val="22"/>
        </w:rPr>
        <w:t xml:space="preserve">di aver realizzato nell’ultimo triennio almeno tre attività per servizi di consulenza e/o formazione </w:t>
      </w:r>
      <w:r w:rsidR="0018058C" w:rsidRPr="00DE11AE">
        <w:rPr>
          <w:rFonts w:ascii="Rasa" w:eastAsia="Rasa" w:hAnsi="Rasa" w:cs="Rasa"/>
          <w:sz w:val="22"/>
          <w:szCs w:val="22"/>
        </w:rPr>
        <w:t xml:space="preserve">presso almeno tre imprese differenti e che nessuna delle esperienze autocertificate riguardi l’impresa richiedente </w:t>
      </w:r>
      <w:r w:rsidRPr="00DE11AE">
        <w:rPr>
          <w:rFonts w:ascii="Rasa" w:eastAsia="Rasa" w:hAnsi="Rasa" w:cs="Rasa"/>
          <w:sz w:val="22"/>
          <w:szCs w:val="22"/>
        </w:rPr>
        <w:t>nell’ambito delle tecnologie di cui all’art. 2, comma 2, Elenco 1 della parte generale del bando</w:t>
      </w:r>
      <w:r w:rsidR="0090142A" w:rsidRPr="00DE11AE">
        <w:rPr>
          <w:rFonts w:ascii="Rasa" w:eastAsia="Rasa" w:hAnsi="Rasa" w:cs="Rasa"/>
          <w:sz w:val="22"/>
          <w:szCs w:val="22"/>
        </w:rPr>
        <w:t>. Questi</w:t>
      </w:r>
      <w:r w:rsidR="008814D7" w:rsidRPr="00DE11AE">
        <w:rPr>
          <w:rFonts w:ascii="Rasa" w:eastAsia="Rasa" w:hAnsi="Rasa" w:cs="Rasa"/>
          <w:sz w:val="22"/>
          <w:szCs w:val="22"/>
        </w:rPr>
        <w:t xml:space="preserve"> saranno oggetto di verifica</w:t>
      </w:r>
      <w:r w:rsidR="0090142A" w:rsidRPr="00DE11AE">
        <w:rPr>
          <w:rFonts w:ascii="Rasa" w:eastAsia="Rasa" w:hAnsi="Rasa" w:cs="Rasa"/>
          <w:sz w:val="22"/>
          <w:szCs w:val="22"/>
        </w:rPr>
        <w:t>,</w:t>
      </w:r>
      <w:r w:rsidR="008814D7" w:rsidRPr="00DE11AE">
        <w:rPr>
          <w:rFonts w:ascii="Rasa" w:eastAsia="Rasa" w:hAnsi="Rasa" w:cs="Rasa"/>
          <w:sz w:val="22"/>
          <w:szCs w:val="22"/>
        </w:rPr>
        <w:t xml:space="preserve"> attraverso la produzione della documentazione a comprova delle stesse nella fase istruttoria di concessione. Le imprese partecipanti al bando sono invitate a predisporre tale documentazione ai fini del controllo suddetto</w:t>
      </w:r>
      <w:r w:rsidRPr="00DE11AE">
        <w:rPr>
          <w:rFonts w:ascii="Rasa" w:eastAsia="Rasa" w:hAnsi="Rasa" w:cs="Rasa"/>
          <w:sz w:val="22"/>
          <w:szCs w:val="22"/>
        </w:rPr>
        <w:t>;</w:t>
      </w:r>
    </w:p>
    <w:p w:rsidR="00101036" w:rsidRPr="00DE11AE" w:rsidRDefault="00B64AB9">
      <w:pPr>
        <w:numPr>
          <w:ilvl w:val="0"/>
          <w:numId w:val="4"/>
        </w:numPr>
        <w:jc w:val="both"/>
        <w:rPr>
          <w:rFonts w:ascii="Rasa" w:eastAsia="Rasa" w:hAnsi="Rasa" w:cs="Rasa"/>
          <w:sz w:val="22"/>
          <w:szCs w:val="22"/>
        </w:rPr>
      </w:pPr>
      <w:r w:rsidRPr="00DE11AE">
        <w:rPr>
          <w:rFonts w:ascii="Rasa" w:eastAsia="Rasa" w:hAnsi="Rasa" w:cs="Rasa"/>
          <w:sz w:val="22"/>
          <w:szCs w:val="22"/>
        </w:rPr>
        <w:t>di impegnarsi a fornire la documentazione a comprova delle dichiarazioni rese nel presente documento nella fase istruttoria di concessione. Le imprese partecipanti al bando sono invitate a predisporre tale documentazione ai fini del controllo suddetto</w:t>
      </w:r>
      <w:r w:rsidR="008814D7" w:rsidRPr="00DE11AE">
        <w:rPr>
          <w:rFonts w:ascii="Rasa" w:eastAsia="Rasa" w:hAnsi="Rasa" w:cs="Rasa"/>
          <w:sz w:val="22"/>
          <w:szCs w:val="22"/>
        </w:rPr>
        <w:t>;</w:t>
      </w:r>
    </w:p>
    <w:p w:rsidR="00E2516E" w:rsidRPr="00DE11AE" w:rsidRDefault="00E2516E" w:rsidP="00E2516E">
      <w:pPr>
        <w:ind w:left="360"/>
        <w:jc w:val="both"/>
        <w:rPr>
          <w:rFonts w:ascii="Rasa" w:eastAsia="Rasa" w:hAnsi="Rasa" w:cs="Rasa"/>
          <w:sz w:val="22"/>
          <w:szCs w:val="22"/>
        </w:rPr>
      </w:pPr>
    </w:p>
    <w:p w:rsidR="002F0BE9" w:rsidRPr="00DE11AE" w:rsidRDefault="002B1831" w:rsidP="008814D7">
      <w:pPr>
        <w:pStyle w:val="Paragrafoelenco"/>
        <w:widowControl w:val="0"/>
        <w:numPr>
          <w:ilvl w:val="0"/>
          <w:numId w:val="4"/>
        </w:numPr>
        <w:spacing w:after="120"/>
        <w:jc w:val="center"/>
        <w:rPr>
          <w:rFonts w:ascii="Rasa" w:eastAsia="Rasa" w:hAnsi="Rasa" w:cs="Rasa"/>
          <w:sz w:val="22"/>
          <w:szCs w:val="22"/>
        </w:rPr>
      </w:pPr>
      <w:sdt>
        <w:sdtPr>
          <w:rPr>
            <w:rFonts w:eastAsia="Rasa"/>
          </w:rPr>
          <w:tag w:val="goog_rdk_0"/>
          <w:id w:val="621040882"/>
        </w:sdtPr>
        <w:sdtContent>
          <w:r w:rsidR="00B64AB9" w:rsidRPr="00DE11AE">
            <w:rPr>
              <w:rFonts w:ascii="Rasa" w:eastAsia="Rasa" w:hAnsi="Rasa" w:cs="Rasa"/>
              <w:sz w:val="22"/>
              <w:szCs w:val="22"/>
            </w:rPr>
            <w:t xml:space="preserve">□ di non rientrare tra i soggetti esenti obbligo della </w:t>
          </w:r>
        </w:sdtContent>
      </w:sdt>
      <w:r w:rsidR="00B64AB9" w:rsidRPr="00DE11AE">
        <w:rPr>
          <w:rFonts w:ascii="Rasa" w:eastAsia="Rasa" w:hAnsi="Rasa" w:cs="Rasa"/>
          <w:sz w:val="22"/>
          <w:szCs w:val="22"/>
        </w:rPr>
        <w:t>fatturazione elettronica</w:t>
      </w:r>
    </w:p>
    <w:p w:rsidR="00101036" w:rsidRPr="00DE11AE" w:rsidRDefault="00B64AB9" w:rsidP="002F0BE9">
      <w:pPr>
        <w:widowControl w:val="0"/>
        <w:spacing w:after="120"/>
        <w:ind w:left="491"/>
        <w:jc w:val="center"/>
        <w:rPr>
          <w:rFonts w:ascii="Rasa" w:eastAsia="Rasa" w:hAnsi="Rasa" w:cs="Rasa"/>
          <w:sz w:val="22"/>
          <w:szCs w:val="22"/>
        </w:rPr>
      </w:pPr>
      <w:r w:rsidRPr="00DE11AE">
        <w:rPr>
          <w:rFonts w:ascii="Rasa" w:eastAsia="Rasa" w:hAnsi="Rasa" w:cs="Rasa"/>
          <w:i/>
          <w:sz w:val="22"/>
          <w:szCs w:val="22"/>
        </w:rPr>
        <w:t>oppure</w:t>
      </w:r>
    </w:p>
    <w:p w:rsidR="008814D7" w:rsidRPr="00DE11AE" w:rsidRDefault="002B1831">
      <w:pPr>
        <w:widowControl w:val="0"/>
        <w:spacing w:after="120"/>
        <w:ind w:left="720" w:hanging="294"/>
        <w:jc w:val="both"/>
        <w:rPr>
          <w:rFonts w:ascii="Rasa" w:eastAsia="Rasa" w:hAnsi="Rasa" w:cs="Rasa"/>
          <w:b/>
          <w:sz w:val="22"/>
          <w:szCs w:val="22"/>
        </w:rPr>
      </w:pPr>
      <w:sdt>
        <w:sdtPr>
          <w:rPr>
            <w:rFonts w:ascii="Rasa" w:eastAsia="Rasa" w:hAnsi="Rasa" w:cs="Rasa"/>
            <w:sz w:val="22"/>
            <w:szCs w:val="22"/>
          </w:rPr>
          <w:tag w:val="goog_rdk_1"/>
          <w:id w:val="464318429"/>
        </w:sdtPr>
        <w:sdtContent>
          <w:r w:rsidR="00B64AB9" w:rsidRPr="00DE11AE">
            <w:rPr>
              <w:rFonts w:ascii="Rasa" w:eastAsia="Rasa" w:hAnsi="Rasa" w:cs="Rasa"/>
              <w:sz w:val="22"/>
              <w:szCs w:val="22"/>
            </w:rPr>
            <w:t xml:space="preserve">di possedere al momento della domanda i requisiti  relativi all’esenzione dall'obbligo della </w:t>
          </w:r>
        </w:sdtContent>
      </w:sdt>
      <w:r w:rsidR="008814D7" w:rsidRPr="00DE11AE">
        <w:rPr>
          <w:rFonts w:ascii="Rasa" w:eastAsia="Rasa" w:hAnsi="Rasa" w:cs="Rasa"/>
          <w:b/>
          <w:sz w:val="22"/>
          <w:szCs w:val="22"/>
        </w:rPr>
        <w:t>fatturazione</w:t>
      </w:r>
    </w:p>
    <w:p w:rsidR="00101036" w:rsidRPr="00DE11AE" w:rsidRDefault="00B64AB9">
      <w:pPr>
        <w:widowControl w:val="0"/>
        <w:spacing w:after="120"/>
        <w:ind w:left="720" w:hanging="294"/>
        <w:jc w:val="both"/>
        <w:rPr>
          <w:rFonts w:ascii="Rasa" w:eastAsia="Rasa" w:hAnsi="Rasa" w:cs="Rasa"/>
          <w:sz w:val="22"/>
          <w:szCs w:val="22"/>
        </w:rPr>
      </w:pPr>
      <w:r w:rsidRPr="00DE11AE">
        <w:rPr>
          <w:rFonts w:ascii="Rasa" w:eastAsia="Rasa" w:hAnsi="Rasa" w:cs="Rasa"/>
          <w:b/>
          <w:sz w:val="22"/>
          <w:szCs w:val="22"/>
        </w:rPr>
        <w:t>elettronica</w:t>
      </w:r>
      <w:r w:rsidRPr="00DE11AE">
        <w:rPr>
          <w:rFonts w:ascii="Rasa" w:eastAsia="Rasa" w:hAnsi="Rasa" w:cs="Rasa"/>
          <w:sz w:val="22"/>
          <w:szCs w:val="22"/>
        </w:rPr>
        <w:t xml:space="preserve"> e di rientrare: </w:t>
      </w:r>
    </w:p>
    <w:p w:rsidR="00101036" w:rsidRPr="00DE11AE" w:rsidRDefault="002B1831">
      <w:pPr>
        <w:widowControl w:val="0"/>
        <w:spacing w:after="120"/>
        <w:ind w:left="1440" w:hanging="294"/>
        <w:jc w:val="both"/>
        <w:rPr>
          <w:rFonts w:ascii="Rasa" w:eastAsia="Rasa" w:hAnsi="Rasa" w:cs="Rasa"/>
          <w:color w:val="1C2024"/>
          <w:sz w:val="21"/>
          <w:szCs w:val="21"/>
        </w:rPr>
      </w:pPr>
      <w:sdt>
        <w:sdtPr>
          <w:tag w:val="goog_rdk_2"/>
          <w:id w:val="1843044391"/>
        </w:sdtPr>
        <w:sdtContent>
          <w:r w:rsidR="00B64AB9" w:rsidRPr="00DE11AE">
            <w:rPr>
              <w:rFonts w:ascii="Arial Unicode MS" w:eastAsia="Arial Unicode MS" w:hAnsi="Arial Unicode MS" w:cs="Arial Unicode MS"/>
              <w:sz w:val="22"/>
              <w:szCs w:val="22"/>
            </w:rPr>
            <w:t xml:space="preserve">□ </w:t>
          </w:r>
        </w:sdtContent>
      </w:sdt>
      <w:r w:rsidR="00B64AB9" w:rsidRPr="00DE11AE">
        <w:rPr>
          <w:rFonts w:ascii="Rasa" w:eastAsia="Rasa" w:hAnsi="Rasa" w:cs="Rasa"/>
          <w:color w:val="1C2024"/>
          <w:sz w:val="21"/>
          <w:szCs w:val="21"/>
        </w:rPr>
        <w:t xml:space="preserve"> nel cosiddetto “</w:t>
      </w:r>
      <w:r w:rsidR="00B64AB9" w:rsidRPr="00DE11AE">
        <w:rPr>
          <w:rFonts w:ascii="Rasa" w:eastAsia="Rasa" w:hAnsi="Rasa" w:cs="Rasa"/>
          <w:i/>
          <w:color w:val="1C2024"/>
          <w:sz w:val="21"/>
          <w:szCs w:val="21"/>
        </w:rPr>
        <w:t>regime di vantaggio</w:t>
      </w:r>
      <w:r w:rsidR="00B64AB9" w:rsidRPr="00DE11AE">
        <w:rPr>
          <w:rFonts w:ascii="Rasa" w:eastAsia="Rasa" w:hAnsi="Rasa" w:cs="Rasa"/>
          <w:color w:val="1C2024"/>
          <w:sz w:val="21"/>
          <w:szCs w:val="21"/>
        </w:rPr>
        <w:t xml:space="preserve">” (di cui all'art. 27, commi 1 e 2, del decreto-legge 6 luglio 2011, n. 98, convertito, con modificazioni, dalla legge 15 luglio 2011, n. 111) </w:t>
      </w:r>
    </w:p>
    <w:p w:rsidR="00101036" w:rsidRPr="00DE11AE" w:rsidRDefault="00B64AB9">
      <w:pPr>
        <w:widowControl w:val="0"/>
        <w:spacing w:after="120"/>
        <w:ind w:left="720" w:hanging="294"/>
        <w:jc w:val="center"/>
        <w:rPr>
          <w:rFonts w:ascii="Rasa" w:eastAsia="Rasa" w:hAnsi="Rasa" w:cs="Rasa"/>
          <w:color w:val="1C2024"/>
          <w:sz w:val="21"/>
          <w:szCs w:val="21"/>
        </w:rPr>
      </w:pPr>
      <w:r w:rsidRPr="00DE11AE">
        <w:rPr>
          <w:rFonts w:ascii="Rasa" w:eastAsia="Rasa" w:hAnsi="Rasa" w:cs="Rasa"/>
          <w:i/>
          <w:sz w:val="22"/>
          <w:szCs w:val="22"/>
        </w:rPr>
        <w:t>oppure</w:t>
      </w:r>
    </w:p>
    <w:p w:rsidR="00101036" w:rsidRPr="00DE11AE" w:rsidRDefault="002B1831" w:rsidP="00157EB1">
      <w:pPr>
        <w:widowControl w:val="0"/>
        <w:spacing w:after="120"/>
        <w:ind w:left="1440" w:hanging="294"/>
        <w:jc w:val="both"/>
        <w:rPr>
          <w:rFonts w:ascii="Calibri" w:eastAsia="Calibri" w:hAnsi="Calibri" w:cs="Calibri"/>
          <w:b/>
          <w:color w:val="000000"/>
          <w:sz w:val="22"/>
          <w:szCs w:val="22"/>
        </w:rPr>
      </w:pPr>
      <w:sdt>
        <w:sdtPr>
          <w:tag w:val="goog_rdk_3"/>
          <w:id w:val="1287009390"/>
        </w:sdtPr>
        <w:sdtContent>
          <w:r w:rsidR="00B64AB9" w:rsidRPr="00DE11AE">
            <w:rPr>
              <w:rFonts w:ascii="Arial Unicode MS" w:eastAsia="Arial Unicode MS" w:hAnsi="Arial Unicode MS" w:cs="Arial Unicode MS"/>
              <w:sz w:val="22"/>
              <w:szCs w:val="22"/>
            </w:rPr>
            <w:t xml:space="preserve">□ </w:t>
          </w:r>
        </w:sdtContent>
      </w:sdt>
      <w:r w:rsidR="00B64AB9" w:rsidRPr="00DE11AE">
        <w:rPr>
          <w:rFonts w:ascii="Rasa" w:eastAsia="Rasa" w:hAnsi="Rasa" w:cs="Rasa"/>
          <w:color w:val="1C2024"/>
          <w:sz w:val="21"/>
          <w:szCs w:val="21"/>
        </w:rPr>
        <w:t xml:space="preserve"> nel cosiddetto “</w:t>
      </w:r>
      <w:r w:rsidR="00B64AB9" w:rsidRPr="00DE11AE">
        <w:rPr>
          <w:rFonts w:ascii="Rasa" w:eastAsia="Rasa" w:hAnsi="Rasa" w:cs="Rasa"/>
          <w:i/>
          <w:color w:val="1C2024"/>
          <w:sz w:val="21"/>
          <w:szCs w:val="21"/>
        </w:rPr>
        <w:t>regime forfettario</w:t>
      </w:r>
      <w:r w:rsidR="00B64AB9" w:rsidRPr="00DE11AE">
        <w:rPr>
          <w:rFonts w:ascii="Rasa" w:eastAsia="Rasa" w:hAnsi="Rasa" w:cs="Rasa"/>
          <w:color w:val="1C2024"/>
          <w:sz w:val="21"/>
          <w:szCs w:val="21"/>
        </w:rPr>
        <w:t>” (di cui all'art. 1, commi da 54 a 89, della legge 23 dicembre 2014, n. 190).</w:t>
      </w:r>
      <w:r w:rsidR="00B64AB9" w:rsidRPr="00DE11AE">
        <w:rPr>
          <w:rFonts w:ascii="Rasa" w:eastAsia="Rasa" w:hAnsi="Rasa" w:cs="Rasa"/>
          <w:b/>
          <w:sz w:val="22"/>
          <w:szCs w:val="22"/>
        </w:rPr>
        <w:t xml:space="preserve">: </w:t>
      </w:r>
    </w:p>
    <w:p w:rsidR="00101036" w:rsidRPr="00DE11AE" w:rsidRDefault="00B64AB9">
      <w:pPr>
        <w:widowControl w:val="0"/>
        <w:spacing w:line="360" w:lineRule="auto"/>
        <w:jc w:val="center"/>
        <w:rPr>
          <w:rFonts w:ascii="Calibri" w:eastAsia="Calibri" w:hAnsi="Calibri" w:cs="Calibri"/>
          <w:b/>
          <w:color w:val="000000"/>
          <w:sz w:val="22"/>
          <w:szCs w:val="22"/>
        </w:rPr>
      </w:pPr>
      <w:r w:rsidRPr="00DE11AE">
        <w:rPr>
          <w:rFonts w:ascii="Calibri" w:eastAsia="Calibri" w:hAnsi="Calibri" w:cs="Calibri"/>
          <w:b/>
          <w:color w:val="000000"/>
          <w:sz w:val="22"/>
          <w:szCs w:val="22"/>
        </w:rPr>
        <w:t xml:space="preserve">ALLEGA </w:t>
      </w:r>
    </w:p>
    <w:p w:rsidR="00101036" w:rsidRPr="00DE11AE" w:rsidRDefault="00B64AB9">
      <w:pPr>
        <w:numPr>
          <w:ilvl w:val="0"/>
          <w:numId w:val="2"/>
        </w:numPr>
        <w:spacing w:line="264" w:lineRule="auto"/>
        <w:jc w:val="both"/>
        <w:rPr>
          <w:rFonts w:ascii="Calibri" w:eastAsia="Calibri" w:hAnsi="Calibri" w:cs="Calibri"/>
          <w:sz w:val="22"/>
          <w:szCs w:val="22"/>
        </w:rPr>
      </w:pPr>
      <w:r w:rsidRPr="00DE11AE">
        <w:rPr>
          <w:rFonts w:ascii="Calibri" w:eastAsia="Calibri" w:hAnsi="Calibri" w:cs="Calibri"/>
          <w:sz w:val="22"/>
          <w:szCs w:val="22"/>
        </w:rPr>
        <w:t>Elenco dei servizi di consulenza e/o formazione erogati nell’ultimo triennio nell’ambito delle tecnologie di cui all’art. 2, comma 3, Elenco 1 della parte generale del bando:</w:t>
      </w:r>
    </w:p>
    <w:p w:rsidR="00101036" w:rsidRPr="00DE11AE" w:rsidRDefault="00101036">
      <w:pPr>
        <w:spacing w:line="264" w:lineRule="auto"/>
        <w:ind w:left="360"/>
        <w:jc w:val="both"/>
        <w:rPr>
          <w:rFonts w:ascii="Calibri" w:eastAsia="Calibri" w:hAnsi="Calibri" w:cs="Calibri"/>
          <w:sz w:val="22"/>
          <w:szCs w:val="22"/>
        </w:rPr>
      </w:pPr>
    </w:p>
    <w:tbl>
      <w:tblPr>
        <w:tblStyle w:val="a"/>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83"/>
        <w:gridCol w:w="1560"/>
        <w:gridCol w:w="3260"/>
        <w:gridCol w:w="2551"/>
      </w:tblGrid>
      <w:tr w:rsidR="00101036">
        <w:tc>
          <w:tcPr>
            <w:tcW w:w="2583" w:type="dxa"/>
            <w:shd w:val="clear" w:color="auto" w:fill="auto"/>
          </w:tcPr>
          <w:p w:rsidR="00101036" w:rsidRPr="00DE11AE" w:rsidRDefault="00B64AB9">
            <w:pPr>
              <w:spacing w:line="264" w:lineRule="auto"/>
              <w:jc w:val="center"/>
              <w:rPr>
                <w:rFonts w:ascii="Calibri" w:eastAsia="Calibri" w:hAnsi="Calibri" w:cs="Calibri"/>
                <w:b/>
                <w:sz w:val="22"/>
                <w:szCs w:val="22"/>
              </w:rPr>
            </w:pPr>
            <w:r w:rsidRPr="00DE11AE">
              <w:rPr>
                <w:rFonts w:ascii="Calibri" w:eastAsia="Calibri" w:hAnsi="Calibri" w:cs="Calibri"/>
                <w:b/>
                <w:sz w:val="22"/>
                <w:szCs w:val="22"/>
              </w:rPr>
              <w:t>Committente</w:t>
            </w:r>
          </w:p>
        </w:tc>
        <w:tc>
          <w:tcPr>
            <w:tcW w:w="1560" w:type="dxa"/>
            <w:shd w:val="clear" w:color="auto" w:fill="auto"/>
          </w:tcPr>
          <w:p w:rsidR="00101036" w:rsidRPr="00DE11AE" w:rsidRDefault="00B64AB9">
            <w:pPr>
              <w:spacing w:line="264" w:lineRule="auto"/>
              <w:jc w:val="center"/>
              <w:rPr>
                <w:rFonts w:ascii="Calibri" w:eastAsia="Calibri" w:hAnsi="Calibri" w:cs="Calibri"/>
                <w:b/>
                <w:sz w:val="22"/>
                <w:szCs w:val="22"/>
              </w:rPr>
            </w:pPr>
            <w:r w:rsidRPr="00DE11AE">
              <w:rPr>
                <w:rFonts w:ascii="Calibri" w:eastAsia="Calibri" w:hAnsi="Calibri" w:cs="Calibri"/>
                <w:b/>
                <w:sz w:val="22"/>
                <w:szCs w:val="22"/>
              </w:rPr>
              <w:t xml:space="preserve">Tecnologia </w:t>
            </w:r>
          </w:p>
        </w:tc>
        <w:tc>
          <w:tcPr>
            <w:tcW w:w="3260" w:type="dxa"/>
          </w:tcPr>
          <w:p w:rsidR="00101036" w:rsidRPr="00DE11AE" w:rsidRDefault="00B64AB9">
            <w:pPr>
              <w:spacing w:line="264" w:lineRule="auto"/>
              <w:jc w:val="center"/>
              <w:rPr>
                <w:rFonts w:ascii="Calibri" w:eastAsia="Calibri" w:hAnsi="Calibri" w:cs="Calibri"/>
                <w:b/>
                <w:sz w:val="22"/>
                <w:szCs w:val="22"/>
              </w:rPr>
            </w:pPr>
            <w:r w:rsidRPr="00DE11AE">
              <w:rPr>
                <w:rFonts w:ascii="Calibri" w:eastAsia="Calibri" w:hAnsi="Calibri" w:cs="Calibri"/>
                <w:b/>
                <w:sz w:val="22"/>
                <w:szCs w:val="22"/>
              </w:rPr>
              <w:t>Descrizione servizio di Consulenza/formazione erogata</w:t>
            </w:r>
          </w:p>
        </w:tc>
        <w:tc>
          <w:tcPr>
            <w:tcW w:w="2551" w:type="dxa"/>
            <w:shd w:val="clear" w:color="auto" w:fill="auto"/>
          </w:tcPr>
          <w:p w:rsidR="00101036" w:rsidRDefault="00B64AB9">
            <w:pPr>
              <w:spacing w:line="264" w:lineRule="auto"/>
              <w:jc w:val="center"/>
              <w:rPr>
                <w:rFonts w:ascii="Calibri" w:eastAsia="Calibri" w:hAnsi="Calibri" w:cs="Calibri"/>
                <w:b/>
                <w:sz w:val="22"/>
                <w:szCs w:val="22"/>
              </w:rPr>
            </w:pPr>
            <w:r w:rsidRPr="00DE11AE">
              <w:rPr>
                <w:rFonts w:ascii="Calibri" w:eastAsia="Calibri" w:hAnsi="Calibri" w:cs="Calibri"/>
                <w:b/>
                <w:sz w:val="22"/>
                <w:szCs w:val="22"/>
              </w:rPr>
              <w:t>Periodo</w:t>
            </w: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bl>
    <w:p w:rsidR="00101036" w:rsidRDefault="00101036">
      <w:pPr>
        <w:spacing w:line="264" w:lineRule="auto"/>
        <w:ind w:left="360"/>
        <w:jc w:val="both"/>
        <w:rPr>
          <w:rFonts w:ascii="Calibri" w:eastAsia="Calibri" w:hAnsi="Calibri" w:cs="Calibri"/>
          <w:sz w:val="22"/>
          <w:szCs w:val="22"/>
        </w:rPr>
      </w:pPr>
    </w:p>
    <w:p w:rsidR="00101036" w:rsidRDefault="00101036">
      <w:pPr>
        <w:widowControl w:val="0"/>
        <w:rPr>
          <w:rFonts w:ascii="Calibri" w:eastAsia="Calibri" w:hAnsi="Calibri" w:cs="Calibri"/>
          <w:color w:val="000000"/>
          <w:sz w:val="21"/>
          <w:szCs w:val="21"/>
        </w:rPr>
      </w:pPr>
    </w:p>
    <w:p w:rsidR="00101036" w:rsidRDefault="00B64AB9">
      <w:pPr>
        <w:widowControl w:val="0"/>
        <w:ind w:left="6480" w:firstLine="720"/>
        <w:rPr>
          <w:rFonts w:ascii="Calibri" w:eastAsia="Calibri" w:hAnsi="Calibri" w:cs="Calibri"/>
          <w:b/>
          <w:color w:val="000000"/>
          <w:sz w:val="21"/>
          <w:szCs w:val="21"/>
        </w:rPr>
      </w:pPr>
      <w:r>
        <w:rPr>
          <w:rFonts w:ascii="Calibri" w:eastAsia="Calibri" w:hAnsi="Calibri" w:cs="Calibri"/>
          <w:color w:val="000000"/>
          <w:sz w:val="21"/>
          <w:szCs w:val="21"/>
        </w:rPr>
        <w:t xml:space="preserve"> </w:t>
      </w:r>
      <w:r>
        <w:rPr>
          <w:rFonts w:ascii="Calibri" w:eastAsia="Calibri" w:hAnsi="Calibri" w:cs="Calibri"/>
          <w:b/>
          <w:color w:val="000000"/>
          <w:sz w:val="21"/>
          <w:szCs w:val="21"/>
        </w:rPr>
        <w:t>IL RICHIEDENTE</w:t>
      </w:r>
    </w:p>
    <w:p w:rsidR="00101036" w:rsidRDefault="00B64AB9">
      <w:pPr>
        <w:widowControl w:val="0"/>
        <w:rPr>
          <w:rFonts w:ascii="Calibri" w:eastAsia="Calibri" w:hAnsi="Calibri" w:cs="Calibri"/>
          <w:color w:val="000000"/>
          <w:sz w:val="21"/>
          <w:szCs w:val="21"/>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Firmato digitalmente</w:t>
      </w:r>
    </w:p>
    <w:p w:rsidR="00101036" w:rsidRDefault="00101036">
      <w:pPr>
        <w:widowControl w:val="0"/>
        <w:rPr>
          <w:rFonts w:ascii="Calibri" w:eastAsia="Calibri" w:hAnsi="Calibri" w:cs="Calibri"/>
          <w:color w:val="000000"/>
          <w:sz w:val="21"/>
          <w:szCs w:val="21"/>
        </w:rPr>
      </w:pPr>
    </w:p>
    <w:p w:rsidR="00101036" w:rsidRDefault="00101036">
      <w:pPr>
        <w:widowControl w:val="0"/>
        <w:rPr>
          <w:rFonts w:ascii="Calibri" w:eastAsia="Calibri" w:hAnsi="Calibri" w:cs="Calibri"/>
          <w:color w:val="000000"/>
          <w:sz w:val="21"/>
          <w:szCs w:val="21"/>
        </w:rPr>
      </w:pPr>
    </w:p>
    <w:p w:rsidR="00101036" w:rsidRDefault="00101036">
      <w:pPr>
        <w:pBdr>
          <w:top w:val="nil"/>
          <w:left w:val="nil"/>
          <w:bottom w:val="nil"/>
          <w:right w:val="nil"/>
          <w:between w:val="nil"/>
        </w:pBdr>
        <w:spacing w:line="264" w:lineRule="auto"/>
        <w:ind w:left="4532" w:firstLine="423"/>
        <w:jc w:val="both"/>
        <w:rPr>
          <w:rFonts w:ascii="Calibri" w:eastAsia="Calibri" w:hAnsi="Calibri" w:cs="Calibri"/>
          <w:b/>
          <w:color w:val="000000"/>
          <w:sz w:val="16"/>
          <w:szCs w:val="16"/>
        </w:rPr>
      </w:pPr>
    </w:p>
    <w:p w:rsidR="00101036" w:rsidRDefault="00101036">
      <w:pPr>
        <w:pBdr>
          <w:top w:val="nil"/>
          <w:left w:val="nil"/>
          <w:bottom w:val="nil"/>
          <w:right w:val="nil"/>
          <w:between w:val="nil"/>
        </w:pBdr>
        <w:spacing w:line="264" w:lineRule="auto"/>
        <w:ind w:left="4532" w:firstLine="423"/>
        <w:jc w:val="both"/>
        <w:rPr>
          <w:rFonts w:ascii="Calibri" w:eastAsia="Calibri" w:hAnsi="Calibri" w:cs="Calibri"/>
          <w:b/>
          <w:color w:val="000000"/>
          <w:sz w:val="16"/>
          <w:szCs w:val="16"/>
        </w:rPr>
      </w:pPr>
    </w:p>
    <w:p w:rsidR="00101036" w:rsidRDefault="00B64AB9">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INFORMATIVA AI SENSI DEGLI ARTICOLI 13 E 14 DEL REGOLAMENTO UE 2016/679 (GDPR).</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Cosenza (di seguito anche “CCIAA”) intende informarLa sulle modalità del trattamento dei dati personali acquisiti ai fini della presentazione e gestione della domanda di contributo. </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101036" w:rsidRDefault="00B64AB9">
      <w:pPr>
        <w:numPr>
          <w:ilvl w:val="0"/>
          <w:numId w:val="3"/>
        </w:numPr>
        <w:pBdr>
          <w:top w:val="nil"/>
          <w:left w:val="nil"/>
          <w:bottom w:val="nil"/>
          <w:right w:val="nil"/>
          <w:between w:val="nil"/>
        </w:pBdr>
        <w:spacing w:line="264" w:lineRule="auto"/>
        <w:jc w:val="both"/>
        <w:rPr>
          <w:color w:val="000000"/>
          <w:sz w:val="18"/>
          <w:szCs w:val="18"/>
        </w:rPr>
      </w:pPr>
      <w:r>
        <w:rPr>
          <w:color w:val="000000"/>
          <w:sz w:val="18"/>
          <w:szCs w:val="18"/>
        </w:rPr>
        <w:t>le fasi di istruttoria, amministrativa e di merito, delle domande, comprese le verifiche sulle dichiarazioni rese,</w:t>
      </w:r>
    </w:p>
    <w:p w:rsidR="00101036" w:rsidRDefault="00B64AB9">
      <w:pPr>
        <w:numPr>
          <w:ilvl w:val="0"/>
          <w:numId w:val="3"/>
        </w:numPr>
        <w:pBdr>
          <w:top w:val="nil"/>
          <w:left w:val="nil"/>
          <w:bottom w:val="nil"/>
          <w:right w:val="nil"/>
          <w:between w:val="nil"/>
        </w:pBdr>
        <w:spacing w:line="264" w:lineRule="auto"/>
        <w:ind w:left="714" w:hanging="357"/>
        <w:jc w:val="both"/>
        <w:rPr>
          <w:color w:val="000000"/>
          <w:sz w:val="18"/>
          <w:szCs w:val="18"/>
        </w:rPr>
      </w:pPr>
      <w:r>
        <w:rPr>
          <w:color w:val="000000"/>
          <w:sz w:val="18"/>
          <w:szCs w:val="18"/>
        </w:rPr>
        <w:t>l’analisi delle rendicontazioni effettuate ai fini della liquidazione dei voucher.</w:t>
      </w:r>
    </w:p>
    <w:p w:rsidR="00101036" w:rsidRDefault="00B64AB9">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rsidR="00101036" w:rsidRDefault="00B64AB9">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xml:space="preserve">. Soggetti autorizzati al trattamento, modalità del trattamento, comunicazione e diffusione: </w:t>
      </w:r>
      <w:r>
        <w:rPr>
          <w:rFonts w:ascii="Calibri" w:eastAsia="Calibri" w:hAnsi="Calibri" w:cs="Calibri"/>
          <w:sz w:val="18"/>
          <w:szCs w:val="18"/>
        </w:rPr>
        <w:t>i dati acquisiti saranno trattati, oltre che da soggetti appositamente autorizzati dalla Camera di commercio (comprese le persone fisiche componenti i Nuclei di valutazione di cui all’art. 10) anche da Società del Sistema camerale appositamente incaricate e nominate Responsabili esterni del trattamento ai sensi dell’art. 28 del GDPR.</w:t>
      </w:r>
    </w:p>
    <w:p w:rsidR="00101036" w:rsidRDefault="00B64AB9">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101036" w:rsidRDefault="00B64AB9">
      <w:pPr>
        <w:widowControl w:val="0"/>
        <w:ind w:left="284"/>
        <w:jc w:val="both"/>
        <w:rPr>
          <w:rFonts w:ascii="Calibri" w:eastAsia="Calibri" w:hAnsi="Calibri" w:cs="Calibri"/>
          <w:sz w:val="18"/>
          <w:szCs w:val="18"/>
        </w:rPr>
      </w:pPr>
      <w:r>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101036" w:rsidRDefault="00B64AB9">
      <w:pPr>
        <w:numPr>
          <w:ilvl w:val="0"/>
          <w:numId w:val="1"/>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101036" w:rsidRDefault="00B64AB9">
      <w:pPr>
        <w:numPr>
          <w:ilvl w:val="0"/>
          <w:numId w:val="1"/>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8">
        <w:r>
          <w:rPr>
            <w:rFonts w:ascii="Calibri" w:eastAsia="Calibri" w:hAnsi="Calibri" w:cs="Calibri"/>
            <w:sz w:val="18"/>
            <w:szCs w:val="18"/>
          </w:rPr>
          <w:t>cciaa@cs.legalmail.camcom.it</w:t>
        </w:r>
      </w:hyperlink>
      <w:r>
        <w:rPr>
          <w:rFonts w:ascii="Calibri" w:eastAsia="Calibri" w:hAnsi="Calibri" w:cs="Calibri"/>
          <w:sz w:val="18"/>
          <w:szCs w:val="18"/>
        </w:rPr>
        <w:t xml:space="preserve"> con idonea comunicazione; </w:t>
      </w:r>
    </w:p>
    <w:p w:rsidR="00101036" w:rsidRDefault="00B64AB9">
      <w:pPr>
        <w:numPr>
          <w:ilvl w:val="0"/>
          <w:numId w:val="1"/>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101036" w:rsidRDefault="00B64AB9">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lastRenderedPageBreak/>
        <w:t xml:space="preserve">7. </w:t>
      </w:r>
      <w:r>
        <w:rPr>
          <w:rFonts w:ascii="Calibri" w:eastAsia="Calibri" w:hAnsi="Calibri" w:cs="Calibri"/>
          <w:b/>
          <w:color w:val="000000"/>
          <w:sz w:val="18"/>
          <w:szCs w:val="18"/>
        </w:rPr>
        <w:t>Titolare, Responsabile della Protezione dei Dati e relativi dati di contatto</w:t>
      </w:r>
      <w:r>
        <w:rPr>
          <w:rFonts w:ascii="Calibri" w:eastAsia="Calibri" w:hAnsi="Calibri" w:cs="Calibri"/>
          <w:color w:val="000000"/>
          <w:sz w:val="18"/>
          <w:szCs w:val="18"/>
        </w:rPr>
        <w:t>: il titolare del trattamento dei dati è la CCIAA di Cosenza con sede legale in via Calabria, 33 – 87100 – Cosenza P.I. e C.F.</w:t>
      </w:r>
      <w:r>
        <w:rPr>
          <w:color w:val="000000"/>
          <w:sz w:val="20"/>
          <w:szCs w:val="20"/>
        </w:rPr>
        <w:t xml:space="preserve"> </w:t>
      </w:r>
      <w:r>
        <w:rPr>
          <w:rFonts w:ascii="Calibri" w:eastAsia="Calibri" w:hAnsi="Calibri" w:cs="Calibri"/>
          <w:color w:val="000000"/>
          <w:sz w:val="18"/>
          <w:szCs w:val="18"/>
        </w:rPr>
        <w:t xml:space="preserve">80001370784 tel.0984 8151 , pec </w:t>
      </w:r>
      <w:hyperlink r:id="rId9">
        <w:r>
          <w:rPr>
            <w:rFonts w:ascii="Calibri" w:eastAsia="Calibri" w:hAnsi="Calibri" w:cs="Calibri"/>
            <w:color w:val="000000"/>
            <w:sz w:val="18"/>
            <w:szCs w:val="18"/>
          </w:rPr>
          <w:t>cciaa@cs.legalmail.camcom.it</w:t>
        </w:r>
      </w:hyperlink>
      <w:r>
        <w:rPr>
          <w:rFonts w:ascii="Calibri" w:eastAsia="Calibri" w:hAnsi="Calibri" w:cs="Calibri"/>
          <w:color w:val="000000"/>
          <w:sz w:val="18"/>
          <w:szCs w:val="18"/>
        </w:rPr>
        <w:t>, la quale ha designato il Responsabile della Protezione dei Dati (RPD), contattabile al seguente indirizzo e-mail: francesco.catizone@cs.camcom.it</w:t>
      </w:r>
    </w:p>
    <w:p w:rsidR="00101036" w:rsidRDefault="00101036">
      <w:pPr>
        <w:pBdr>
          <w:top w:val="nil"/>
          <w:left w:val="nil"/>
          <w:bottom w:val="nil"/>
          <w:right w:val="nil"/>
          <w:between w:val="nil"/>
        </w:pBdr>
        <w:jc w:val="both"/>
        <w:rPr>
          <w:rFonts w:ascii="Calibri" w:eastAsia="Calibri" w:hAnsi="Calibri" w:cs="Calibri"/>
          <w:color w:val="000000"/>
          <w:sz w:val="18"/>
          <w:szCs w:val="18"/>
        </w:rPr>
      </w:pPr>
    </w:p>
    <w:p w:rsidR="00101036" w:rsidRDefault="00101036">
      <w:pPr>
        <w:pBdr>
          <w:top w:val="nil"/>
          <w:left w:val="nil"/>
          <w:bottom w:val="nil"/>
          <w:right w:val="nil"/>
          <w:between w:val="nil"/>
        </w:pBdr>
        <w:jc w:val="both"/>
        <w:rPr>
          <w:color w:val="000000"/>
          <w:sz w:val="18"/>
          <w:szCs w:val="18"/>
        </w:rPr>
      </w:pPr>
    </w:p>
    <w:sectPr w:rsidR="00101036" w:rsidSect="004361B0">
      <w:headerReference w:type="default" r:id="rId10"/>
      <w:footerReference w:type="even" r:id="rId11"/>
      <w:footerReference w:type="default" r:id="rId12"/>
      <w:pgSz w:w="12240" w:h="15840"/>
      <w:pgMar w:top="1440" w:right="1080" w:bottom="1440" w:left="1080" w:header="851" w:footer="11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1F5" w:rsidRDefault="008A11F5">
      <w:r>
        <w:separator/>
      </w:r>
    </w:p>
  </w:endnote>
  <w:endnote w:type="continuationSeparator" w:id="0">
    <w:p w:rsidR="008A11F5" w:rsidRDefault="008A1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Arial"/>
    <w:charset w:val="00"/>
    <w:family w:val="swiss"/>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Rasa">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36" w:rsidRDefault="002B1831">
    <w:pPr>
      <w:pBdr>
        <w:top w:val="nil"/>
        <w:left w:val="nil"/>
        <w:bottom w:val="nil"/>
        <w:right w:val="nil"/>
        <w:between w:val="nil"/>
      </w:pBdr>
      <w:tabs>
        <w:tab w:val="center" w:pos="4819"/>
        <w:tab w:val="right" w:pos="9638"/>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sidR="00B64AB9">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36" w:rsidRDefault="002B1831">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sidR="00B64AB9">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DE11AE">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1F5" w:rsidRDefault="008A11F5">
      <w:r>
        <w:separator/>
      </w:r>
    </w:p>
  </w:footnote>
  <w:footnote w:type="continuationSeparator" w:id="0">
    <w:p w:rsidR="008A11F5" w:rsidRDefault="008A11F5">
      <w:r>
        <w:continuationSeparator/>
      </w:r>
    </w:p>
  </w:footnote>
  <w:footnote w:id="1">
    <w:p w:rsidR="00101036" w:rsidRDefault="00B64AB9">
      <w:pPr>
        <w:widowControl w:val="0"/>
        <w:shd w:val="clear" w:color="auto" w:fill="FFFFFF"/>
        <w:ind w:left="142"/>
        <w:jc w:val="both"/>
      </w:pPr>
      <w:r>
        <w:rPr>
          <w:vertAlign w:val="superscript"/>
        </w:rPr>
        <w:footnoteRef/>
      </w:r>
      <w:r>
        <w:rPr>
          <w:rFonts w:ascii="Calibri" w:eastAsia="Calibri" w:hAnsi="Calibri" w:cs="Calibri"/>
          <w:i/>
          <w:color w:val="FF0000"/>
          <w:sz w:val="20"/>
          <w:szCs w:val="20"/>
        </w:rPr>
        <w:tab/>
      </w:r>
      <w:r>
        <w:rPr>
          <w:rFonts w:ascii="Calibri" w:eastAsia="Calibri" w:hAnsi="Calibri" w:cs="Calibri"/>
          <w:i/>
          <w:sz w:val="20"/>
          <w:szCs w:val="20"/>
        </w:rPr>
        <w:t xml:space="preserve">Per “assetti proprietari sostanzialmente coincidenti” si intendono tutte quelle situazioni che - pur in presenza di </w:t>
      </w:r>
      <w:r w:rsidR="00157EB1">
        <w:rPr>
          <w:rFonts w:ascii="Calibri" w:eastAsia="Calibri" w:hAnsi="Calibri" w:cs="Calibri"/>
          <w:i/>
          <w:sz w:val="20"/>
          <w:szCs w:val="20"/>
        </w:rPr>
        <w:t>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36" w:rsidRDefault="00101036"/>
  <w:tbl>
    <w:tblPr>
      <w:tblStyle w:val="a0"/>
      <w:tblW w:w="10296" w:type="dxa"/>
      <w:tblInd w:w="0" w:type="dxa"/>
      <w:tblBorders>
        <w:bottom w:val="single" w:sz="4" w:space="0" w:color="000000"/>
      </w:tblBorders>
      <w:tblLayout w:type="fixed"/>
      <w:tblLook w:val="0000"/>
    </w:tblPr>
    <w:tblGrid>
      <w:gridCol w:w="3406"/>
      <w:gridCol w:w="4765"/>
      <w:gridCol w:w="2125"/>
    </w:tblGrid>
    <w:tr w:rsidR="00101036">
      <w:tc>
        <w:tcPr>
          <w:tcW w:w="3406" w:type="dxa"/>
          <w:vAlign w:val="center"/>
        </w:tcPr>
        <w:p w:rsidR="00101036" w:rsidRDefault="002B1831">
          <w:pPr>
            <w:jc w:val="center"/>
            <w:rPr>
              <w:rFonts w:ascii="Calibri" w:eastAsia="Calibri" w:hAnsi="Calibri" w:cs="Calibri"/>
              <w:b/>
              <w:sz w:val="20"/>
              <w:szCs w:val="20"/>
            </w:rPr>
          </w:pPr>
          <w:r w:rsidRPr="002B1831">
            <w:rPr>
              <w:rFonts w:ascii="Calibri" w:eastAsia="Calibri" w:hAnsi="Calibri" w:cs="Calibri"/>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24pt">
                <v:imagedata r:id="rId1" o:title="Cosenza-marchio-colore (3)"/>
              </v:shape>
            </w:pict>
          </w:r>
        </w:p>
      </w:tc>
      <w:tc>
        <w:tcPr>
          <w:tcW w:w="4765" w:type="dxa"/>
          <w:vAlign w:val="center"/>
        </w:tcPr>
        <w:p w:rsidR="00101036" w:rsidRDefault="00B64AB9">
          <w:pPr>
            <w:jc w:val="center"/>
            <w:rPr>
              <w:rFonts w:ascii="Calibri" w:eastAsia="Calibri" w:hAnsi="Calibri" w:cs="Calibri"/>
              <w:b/>
              <w:color w:val="808080"/>
              <w:sz w:val="22"/>
              <w:szCs w:val="22"/>
            </w:rPr>
          </w:pPr>
          <w:bookmarkStart w:id="2" w:name="bookmark=id.30j0zll" w:colFirst="0" w:colLast="0"/>
          <w:bookmarkEnd w:id="2"/>
          <w:r w:rsidRPr="00DE11AE">
            <w:rPr>
              <w:rFonts w:ascii="Calibri" w:eastAsia="Calibri" w:hAnsi="Calibri" w:cs="Calibri"/>
              <w:smallCaps/>
              <w:color w:val="808080"/>
              <w:sz w:val="22"/>
              <w:szCs w:val="22"/>
            </w:rPr>
            <w:t xml:space="preserve">bando  voucher digitali i4.0- </w:t>
          </w:r>
          <w:r w:rsidRPr="00DE11AE">
            <w:rPr>
              <w:rFonts w:ascii="Calibri" w:eastAsia="Calibri" w:hAnsi="Calibri" w:cs="Calibri"/>
              <w:color w:val="808080"/>
              <w:sz w:val="22"/>
              <w:szCs w:val="22"/>
            </w:rPr>
            <w:t>edizione 202</w:t>
          </w:r>
          <w:r w:rsidR="00205128" w:rsidRPr="00DE11AE">
            <w:rPr>
              <w:rFonts w:ascii="Calibri" w:eastAsia="Calibri" w:hAnsi="Calibri" w:cs="Calibri"/>
              <w:color w:val="808080"/>
              <w:sz w:val="22"/>
              <w:szCs w:val="22"/>
            </w:rPr>
            <w:t>2</w:t>
          </w:r>
        </w:p>
        <w:p w:rsidR="00101036" w:rsidRDefault="00E2516E" w:rsidP="00E2516E">
          <w:pPr>
            <w:jc w:val="center"/>
            <w:rPr>
              <w:rFonts w:ascii="Calibri" w:eastAsia="Calibri" w:hAnsi="Calibri" w:cs="Calibri"/>
              <w:smallCaps/>
              <w:color w:val="808080"/>
              <w:sz w:val="22"/>
              <w:szCs w:val="22"/>
            </w:rPr>
          </w:pPr>
          <w:r>
            <w:rPr>
              <w:rFonts w:ascii="Rasa" w:eastAsia="Rasa" w:hAnsi="Rasa" w:cs="Rasa"/>
              <w:b/>
              <w:i/>
              <w:color w:val="808080"/>
              <w:sz w:val="22"/>
              <w:szCs w:val="22"/>
            </w:rPr>
            <w:t xml:space="preserve">Modello 2B - </w:t>
          </w:r>
          <w:r w:rsidR="00B64AB9">
            <w:rPr>
              <w:rFonts w:ascii="Calibri" w:eastAsia="Calibri" w:hAnsi="Calibri" w:cs="Calibri"/>
              <w:b/>
              <w:color w:val="808080"/>
              <w:sz w:val="22"/>
              <w:szCs w:val="22"/>
            </w:rPr>
            <w:t>AUTODICHIARAZIONE ULTERIORI FORNITORI</w:t>
          </w:r>
        </w:p>
      </w:tc>
      <w:tc>
        <w:tcPr>
          <w:tcW w:w="2125" w:type="dxa"/>
          <w:vAlign w:val="center"/>
        </w:tcPr>
        <w:p w:rsidR="00101036" w:rsidRDefault="002B1831">
          <w:pPr>
            <w:rPr>
              <w:rFonts w:ascii="Calibri" w:eastAsia="Calibri" w:hAnsi="Calibri" w:cs="Calibri"/>
              <w:smallCaps/>
              <w:color w:val="808080"/>
              <w:sz w:val="22"/>
              <w:szCs w:val="22"/>
            </w:rPr>
          </w:pPr>
          <w:r w:rsidRPr="002B1831">
            <w:rPr>
              <w:rFonts w:ascii="Calibri" w:eastAsia="Calibri" w:hAnsi="Calibri" w:cs="Calibri"/>
              <w:b/>
            </w:rPr>
            <w:pict>
              <v:shape id="_x0000_i1026" type="#_x0000_t75" style="width:95.25pt;height:60pt;mso-position-horizontal-relative:char;mso-position-vertical-relative:line">
                <v:imagedata r:id="rId2" o:title=""/>
              </v:shape>
            </w:pict>
          </w:r>
        </w:p>
      </w:tc>
    </w:tr>
  </w:tbl>
  <w:p w:rsidR="00101036" w:rsidRDefault="00101036">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D9A"/>
    <w:multiLevelType w:val="multilevel"/>
    <w:tmpl w:val="A2D2C9C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5A430820"/>
    <w:multiLevelType w:val="multilevel"/>
    <w:tmpl w:val="871CCC64"/>
    <w:lvl w:ilvl="0">
      <w:start w:val="1"/>
      <w:numFmt w:val="decimal"/>
      <w:lvlText w:val="%1."/>
      <w:lvlJc w:val="left"/>
      <w:pPr>
        <w:ind w:left="360" w:hanging="360"/>
      </w:pPr>
    </w:lvl>
    <w:lvl w:ilvl="1">
      <w:start w:val="1"/>
      <w:numFmt w:val="lowerLetter"/>
      <w:lvlText w:val="%2."/>
      <w:lvlJc w:val="left"/>
      <w:pPr>
        <w:ind w:left="1080" w:hanging="360"/>
      </w:pPr>
      <w:rPr>
        <w:rFonts w:ascii="Rasa" w:eastAsia="Courier New" w:hAnsi="Rasa" w:cs="Courier New" w:hint="default"/>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3">
    <w:nsid w:val="75FA5637"/>
    <w:multiLevelType w:val="multilevel"/>
    <w:tmpl w:val="63C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483"/>
  </w:hdrShapeDefaults>
  <w:footnotePr>
    <w:footnote w:id="-1"/>
    <w:footnote w:id="0"/>
  </w:footnotePr>
  <w:endnotePr>
    <w:endnote w:id="-1"/>
    <w:endnote w:id="0"/>
  </w:endnotePr>
  <w:compat/>
  <w:rsids>
    <w:rsidRoot w:val="00101036"/>
    <w:rsid w:val="00101036"/>
    <w:rsid w:val="00157EB1"/>
    <w:rsid w:val="00162C9C"/>
    <w:rsid w:val="0018058C"/>
    <w:rsid w:val="00205128"/>
    <w:rsid w:val="002225EF"/>
    <w:rsid w:val="002B1831"/>
    <w:rsid w:val="002F0BE9"/>
    <w:rsid w:val="004361B0"/>
    <w:rsid w:val="007727D7"/>
    <w:rsid w:val="008814D7"/>
    <w:rsid w:val="008A11F5"/>
    <w:rsid w:val="008B061E"/>
    <w:rsid w:val="0090142A"/>
    <w:rsid w:val="00B64AB9"/>
    <w:rsid w:val="00C207A3"/>
    <w:rsid w:val="00C6340E"/>
    <w:rsid w:val="00CD4FFA"/>
    <w:rsid w:val="00D31CBC"/>
    <w:rsid w:val="00DE11AE"/>
    <w:rsid w:val="00E2516E"/>
    <w:rsid w:val="00EB7EEE"/>
    <w:rsid w:val="00ED2E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61B0"/>
  </w:style>
  <w:style w:type="paragraph" w:styleId="Titolo1">
    <w:name w:val="heading 1"/>
    <w:basedOn w:val="Normale"/>
    <w:next w:val="Normale"/>
    <w:uiPriority w:val="9"/>
    <w:qFormat/>
    <w:rsid w:val="000F306C"/>
    <w:pPr>
      <w:keepNext/>
      <w:jc w:val="center"/>
      <w:outlineLvl w:val="0"/>
    </w:pPr>
    <w:rPr>
      <w:rFonts w:ascii="Arial" w:hAnsi="Arial"/>
      <w:b/>
      <w:sz w:val="20"/>
      <w:szCs w:val="20"/>
    </w:rPr>
  </w:style>
  <w:style w:type="paragraph" w:styleId="Titolo2">
    <w:name w:val="heading 2"/>
    <w:basedOn w:val="Normale"/>
    <w:next w:val="Normale"/>
    <w:uiPriority w:val="9"/>
    <w:semiHidden/>
    <w:unhideWhenUsed/>
    <w:qFormat/>
    <w:rsid w:val="004361B0"/>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F306C"/>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4361B0"/>
    <w:pPr>
      <w:keepNext/>
      <w:keepLines/>
      <w:spacing w:before="240" w:after="40"/>
      <w:outlineLvl w:val="3"/>
    </w:pPr>
    <w:rPr>
      <w:b/>
    </w:rPr>
  </w:style>
  <w:style w:type="paragraph" w:styleId="Titolo5">
    <w:name w:val="heading 5"/>
    <w:basedOn w:val="Normale"/>
    <w:next w:val="Normale"/>
    <w:uiPriority w:val="9"/>
    <w:semiHidden/>
    <w:unhideWhenUsed/>
    <w:qFormat/>
    <w:rsid w:val="000F306C"/>
    <w:pPr>
      <w:keepNext/>
      <w:spacing w:line="320" w:lineRule="exac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4361B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361B0"/>
    <w:tblPr>
      <w:tblCellMar>
        <w:top w:w="0" w:type="dxa"/>
        <w:left w:w="0" w:type="dxa"/>
        <w:bottom w:w="0" w:type="dxa"/>
        <w:right w:w="0" w:type="dxa"/>
      </w:tblCellMar>
    </w:tblPr>
  </w:style>
  <w:style w:type="paragraph" w:styleId="Titolo">
    <w:name w:val="Title"/>
    <w:basedOn w:val="Normale"/>
    <w:uiPriority w:val="10"/>
    <w:qFormat/>
    <w:rsid w:val="000F306C"/>
    <w:pPr>
      <w:tabs>
        <w:tab w:val="left" w:pos="3686"/>
      </w:tabs>
      <w:jc w:val="center"/>
    </w:pPr>
    <w:rPr>
      <w:rFonts w:ascii="Arial" w:hAnsi="Arial"/>
      <w:b/>
      <w:szCs w:val="20"/>
      <w:u w:val="single"/>
    </w:rPr>
  </w:style>
  <w:style w:type="paragraph" w:customStyle="1" w:styleId="Corpodeltesto1">
    <w:name w:val="Corpo del testo1"/>
    <w:basedOn w:val="Normale"/>
    <w:semiHidden/>
    <w:rsid w:val="000F306C"/>
    <w:pPr>
      <w:jc w:val="both"/>
    </w:pPr>
    <w:rPr>
      <w:rFonts w:ascii="Arial" w:hAnsi="Arial"/>
      <w:sz w:val="20"/>
      <w:szCs w:val="20"/>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next w:val="Normale"/>
    <w:uiPriority w:val="11"/>
    <w:qFormat/>
    <w:rsid w:val="004361B0"/>
    <w:pPr>
      <w:spacing w:line="320" w:lineRule="auto"/>
      <w:jc w:val="center"/>
    </w:pPr>
    <w:rPr>
      <w:rFonts w:ascii="Arial" w:eastAsia="Arial" w:hAnsi="Arial" w:cs="Arial"/>
      <w:b/>
    </w:rPr>
  </w:style>
  <w:style w:type="paragraph" w:styleId="Testonotaapidipagina">
    <w:name w:val="footnote text"/>
    <w:basedOn w:val="Normale"/>
    <w:link w:val="TestonotaapidipaginaCarattere"/>
    <w:uiPriority w:val="99"/>
    <w:rsid w:val="003F0F94"/>
    <w:rPr>
      <w:sz w:val="20"/>
      <w:szCs w:val="20"/>
    </w:rPr>
  </w:style>
  <w:style w:type="character" w:customStyle="1" w:styleId="TestonotaapidipaginaCarattere">
    <w:name w:val="Testo nota a piè di pagina Carattere"/>
    <w:basedOn w:val="Carpredefinitoparagrafo"/>
    <w:link w:val="Testonotaapidipagina"/>
    <w:uiPriority w:val="99"/>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441B8B"/>
    <w:pPr>
      <w:spacing w:before="100" w:beforeAutospacing="1" w:after="100" w:afterAutospacing="1"/>
    </w:pPr>
    <w:rPr>
      <w:rFonts w:eastAsia="MS Mincho"/>
      <w:sz w:val="20"/>
      <w:szCs w:val="20"/>
    </w:rPr>
  </w:style>
  <w:style w:type="paragraph" w:styleId="Testofumetto">
    <w:name w:val="Balloon Text"/>
    <w:basedOn w:val="Normale"/>
    <w:link w:val="TestofumettoCarattere"/>
    <w:rsid w:val="004D4A1B"/>
    <w:rPr>
      <w:rFonts w:ascii="Arial" w:hAnsi="Arial" w:cs="Arial"/>
      <w:sz w:val="16"/>
      <w:szCs w:val="16"/>
    </w:rPr>
  </w:style>
  <w:style w:type="character" w:customStyle="1" w:styleId="TestofumettoCarattere">
    <w:name w:val="Testo fumetto Carattere"/>
    <w:link w:val="Testofumetto"/>
    <w:rsid w:val="004D4A1B"/>
    <w:rPr>
      <w:rFonts w:ascii="Arial" w:hAnsi="Arial" w:cs="Arial"/>
      <w:sz w:val="16"/>
      <w:szCs w:val="16"/>
    </w:rPr>
  </w:style>
  <w:style w:type="table" w:customStyle="1" w:styleId="a">
    <w:basedOn w:val="TableNormal"/>
    <w:rsid w:val="004361B0"/>
    <w:tblPr>
      <w:tblStyleRowBandSize w:val="1"/>
      <w:tblStyleColBandSize w:val="1"/>
      <w:tblCellMar>
        <w:top w:w="0" w:type="dxa"/>
        <w:left w:w="115" w:type="dxa"/>
        <w:bottom w:w="0" w:type="dxa"/>
        <w:right w:w="115" w:type="dxa"/>
      </w:tblCellMar>
    </w:tblPr>
  </w:style>
  <w:style w:type="table" w:customStyle="1" w:styleId="a0">
    <w:basedOn w:val="TableNormal"/>
    <w:rsid w:val="004361B0"/>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iaa@cs.legalmail.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0OnaSf1y1LQh7cAW8Dr9hC/iA==">AMUW2mX6A7jQTphZ8kuKZbRukOfC1kjVkiUPFGoYziaRDkRXCDes55XQdjuQsr8mleXJT5F8pdvTAm5SKF47HH3yj78D6GDYAaJz/LaHm954i0u1co5QU0kjEMkbvZCJ/xSQU3zEoFgiNZw4DCFwPBCl39AgeRK9KNfE2CVTw/85Rcfym2FtWAUl0r3lttC8WXvQGbDclyagxsL1lhkc6PPTSkpg1ZNLdU13sNBdlE33N8EIYl+hHFYguyERu6SFUQNf7Myjo0fe/x/wHtZuUKUdJFtuF6EncVtgZmYkw1Fj3SXPJGUAZj7C4Zpqi7/diVqkL5baw40xaHOKOC8b4rDWbwHSZsI80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1276</Words>
  <Characters>7275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ecs0161</cp:lastModifiedBy>
  <cp:revision>15</cp:revision>
  <dcterms:created xsi:type="dcterms:W3CDTF">2020-07-01T11:22:00Z</dcterms:created>
  <dcterms:modified xsi:type="dcterms:W3CDTF">2022-01-27T08:04:00Z</dcterms:modified>
</cp:coreProperties>
</file>